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53" w:rsidRDefault="00F67F66">
      <w:pPr>
        <w:pStyle w:val="1"/>
        <w:widowControl/>
        <w:rPr>
          <w:rFonts w:hint="default"/>
          <w:sz w:val="24"/>
          <w:szCs w:val="24"/>
        </w:rPr>
      </w:pPr>
      <w:r>
        <w:rPr>
          <w:sz w:val="24"/>
          <w:szCs w:val="24"/>
        </w:rPr>
        <w:t>浙江省台州市椒江区第五中学等三校</w:t>
      </w:r>
      <w:r>
        <w:rPr>
          <w:sz w:val="24"/>
          <w:szCs w:val="24"/>
        </w:rPr>
        <w:t>202</w:t>
      </w:r>
      <w:r>
        <w:rPr>
          <w:sz w:val="24"/>
          <w:szCs w:val="24"/>
        </w:rPr>
        <w:t>3</w:t>
      </w:r>
      <w:r>
        <w:rPr>
          <w:sz w:val="24"/>
          <w:szCs w:val="24"/>
        </w:rPr>
        <w:t>-202</w:t>
      </w:r>
      <w:r>
        <w:rPr>
          <w:sz w:val="24"/>
          <w:szCs w:val="24"/>
        </w:rPr>
        <w:t>4</w:t>
      </w:r>
      <w:r>
        <w:rPr>
          <w:sz w:val="24"/>
          <w:szCs w:val="24"/>
        </w:rPr>
        <w:t>学年八年级上学期</w:t>
      </w:r>
      <w:r>
        <w:rPr>
          <w:sz w:val="24"/>
          <w:szCs w:val="24"/>
        </w:rPr>
        <w:t>12</w:t>
      </w:r>
      <w:r>
        <w:rPr>
          <w:sz w:val="24"/>
          <w:szCs w:val="24"/>
        </w:rPr>
        <w:t>月</w:t>
      </w:r>
      <w:r>
        <w:rPr>
          <w:sz w:val="24"/>
          <w:szCs w:val="24"/>
        </w:rPr>
        <w:t>月考</w:t>
      </w:r>
    </w:p>
    <w:p w:rsidR="00942D53" w:rsidRDefault="00F67F66">
      <w:pPr>
        <w:spacing w:line="288" w:lineRule="auto"/>
        <w:jc w:val="center"/>
        <w:rPr>
          <w:rFonts w:ascii="Times New Roman" w:hAnsi="Times New Roman"/>
          <w:b/>
          <w:snapToGrid w:val="0"/>
          <w:kern w:val="0"/>
          <w:sz w:val="32"/>
          <w:szCs w:val="32"/>
        </w:rPr>
      </w:pPr>
      <w:r>
        <w:rPr>
          <w:rFonts w:ascii="Times New Roman" w:hAnsi="Times New Roman" w:cs="宋体"/>
          <w:b/>
          <w:snapToGrid w:val="0"/>
          <w:kern w:val="0"/>
          <w:sz w:val="32"/>
          <w:szCs w:val="32"/>
        </w:rPr>
        <w:t>科学卷</w:t>
      </w:r>
    </w:p>
    <w:p w:rsidR="00942D53" w:rsidRDefault="00F67F66">
      <w:pPr>
        <w:spacing w:line="288" w:lineRule="auto"/>
        <w:jc w:val="center"/>
        <w:rPr>
          <w:rFonts w:ascii="Times New Roman" w:hAnsi="Times New Roman"/>
          <w:b/>
          <w:snapToGrid w:val="0"/>
          <w:kern w:val="0"/>
          <w:sz w:val="24"/>
        </w:rPr>
      </w:pPr>
      <w:r>
        <w:rPr>
          <w:rFonts w:ascii="Times New Roman" w:hAnsi="Times New Roman" w:cs="宋体"/>
          <w:b/>
          <w:snapToGrid w:val="0"/>
          <w:kern w:val="0"/>
          <w:sz w:val="24"/>
        </w:rPr>
        <w:t>总分：</w:t>
      </w:r>
      <w:r>
        <w:rPr>
          <w:rFonts w:ascii="Times New Roman" w:hAnsi="Times New Roman" w:cs="宋体"/>
          <w:b/>
          <w:snapToGrid w:val="0"/>
          <w:kern w:val="0"/>
          <w:sz w:val="24"/>
        </w:rPr>
        <w:t xml:space="preserve">100 </w:t>
      </w:r>
      <w:r>
        <w:rPr>
          <w:rFonts w:ascii="Times New Roman" w:hAnsi="Times New Roman" w:cs="宋体"/>
          <w:b/>
          <w:snapToGrid w:val="0"/>
          <w:kern w:val="0"/>
          <w:sz w:val="24"/>
        </w:rPr>
        <w:t>分</w:t>
      </w:r>
      <w:r>
        <w:rPr>
          <w:rFonts w:ascii="Times New Roman" w:hAnsi="Times New Roman" w:cs="宋体" w:hint="eastAsia"/>
          <w:b/>
          <w:snapToGrid w:val="0"/>
          <w:kern w:val="0"/>
          <w:sz w:val="24"/>
        </w:rPr>
        <w:t xml:space="preserve">      </w:t>
      </w:r>
      <w:r>
        <w:rPr>
          <w:rFonts w:ascii="Times New Roman" w:hAnsi="Times New Roman" w:cs="宋体"/>
          <w:b/>
          <w:snapToGrid w:val="0"/>
          <w:kern w:val="0"/>
          <w:sz w:val="24"/>
        </w:rPr>
        <w:t>考试时间：</w:t>
      </w:r>
      <w:r>
        <w:rPr>
          <w:rFonts w:ascii="Times New Roman" w:hAnsi="Times New Roman" w:cs="宋体"/>
          <w:b/>
          <w:snapToGrid w:val="0"/>
          <w:kern w:val="0"/>
          <w:sz w:val="24"/>
        </w:rPr>
        <w:t xml:space="preserve">100 </w:t>
      </w:r>
      <w:r>
        <w:rPr>
          <w:rFonts w:ascii="Times New Roman" w:hAnsi="Times New Roman" w:cs="宋体"/>
          <w:b/>
          <w:snapToGrid w:val="0"/>
          <w:kern w:val="0"/>
          <w:sz w:val="24"/>
        </w:rPr>
        <w:t>分钟</w:t>
      </w:r>
    </w:p>
    <w:p w:rsidR="00942D53" w:rsidRDefault="00F67F66">
      <w:pPr>
        <w:spacing w:line="288" w:lineRule="auto"/>
        <w:jc w:val="center"/>
        <w:rPr>
          <w:rFonts w:ascii="Times New Roman" w:hAnsi="Times New Roman"/>
          <w:b/>
          <w:snapToGrid w:val="0"/>
          <w:kern w:val="0"/>
          <w:sz w:val="24"/>
        </w:rPr>
      </w:pPr>
      <w:r>
        <w:rPr>
          <w:rFonts w:ascii="Times New Roman" w:hAnsi="Times New Roman" w:cs="宋体"/>
          <w:b/>
          <w:snapToGrid w:val="0"/>
          <w:kern w:val="0"/>
          <w:sz w:val="24"/>
        </w:rPr>
        <w:t>本卷</w:t>
      </w:r>
      <w:r>
        <w:rPr>
          <w:rFonts w:ascii="Times New Roman" w:hAnsi="Times New Roman" w:cs="宋体"/>
          <w:b/>
          <w:snapToGrid w:val="0"/>
          <w:kern w:val="0"/>
          <w:sz w:val="24"/>
        </w:rPr>
        <w:t>g=10N/kg</w:t>
      </w:r>
      <w:r>
        <w:rPr>
          <w:rFonts w:ascii="Times New Roman" w:hAnsi="Times New Roman" w:cs="宋体"/>
          <w:b/>
          <w:snapToGrid w:val="0"/>
          <w:kern w:val="0"/>
          <w:sz w:val="24"/>
        </w:rPr>
        <w:t>，请各位同学认真审题，</w:t>
      </w:r>
      <w:r>
        <w:rPr>
          <w:rFonts w:ascii="Times New Roman" w:hAnsi="Times New Roman" w:cs="宋体"/>
          <w:b/>
          <w:snapToGrid w:val="0"/>
          <w:kern w:val="0"/>
          <w:sz w:val="24"/>
        </w:rPr>
        <w:t xml:space="preserve"> </w:t>
      </w:r>
      <w:r>
        <w:rPr>
          <w:rFonts w:ascii="Times New Roman" w:hAnsi="Times New Roman" w:cs="宋体"/>
          <w:b/>
          <w:snapToGrid w:val="0"/>
          <w:kern w:val="0"/>
          <w:sz w:val="24"/>
        </w:rPr>
        <w:t>静心答题。</w:t>
      </w:r>
    </w:p>
    <w:p w:rsidR="00942D53" w:rsidRDefault="00F67F66">
      <w:pPr>
        <w:spacing w:line="288" w:lineRule="auto"/>
        <w:jc w:val="left"/>
        <w:rPr>
          <w:rFonts w:ascii="Times New Roman" w:hAnsi="Times New Roman"/>
          <w:b/>
          <w:snapToGrid w:val="0"/>
          <w:kern w:val="0"/>
          <w:sz w:val="24"/>
        </w:rPr>
      </w:pPr>
      <w:r>
        <w:rPr>
          <w:rFonts w:ascii="Times New Roman" w:hAnsi="Times New Roman" w:cs="宋体"/>
          <w:b/>
          <w:snapToGrid w:val="0"/>
          <w:kern w:val="0"/>
          <w:sz w:val="24"/>
        </w:rPr>
        <w:t>一、选择题（每小题</w:t>
      </w:r>
      <w:r>
        <w:rPr>
          <w:rFonts w:ascii="Times New Roman" w:hAnsi="Times New Roman" w:cs="宋体"/>
          <w:b/>
          <w:snapToGrid w:val="0"/>
          <w:kern w:val="0"/>
          <w:sz w:val="24"/>
        </w:rPr>
        <w:t>2</w:t>
      </w:r>
      <w:r>
        <w:rPr>
          <w:rFonts w:ascii="Times New Roman" w:hAnsi="Times New Roman" w:cs="宋体"/>
          <w:b/>
          <w:snapToGrid w:val="0"/>
          <w:kern w:val="0"/>
          <w:sz w:val="24"/>
        </w:rPr>
        <w:t>分，共</w:t>
      </w:r>
      <w:r>
        <w:rPr>
          <w:rFonts w:ascii="Times New Roman" w:hAnsi="Times New Roman" w:cs="宋体"/>
          <w:b/>
          <w:snapToGrid w:val="0"/>
          <w:kern w:val="0"/>
          <w:sz w:val="24"/>
        </w:rPr>
        <w:t>30</w:t>
      </w:r>
      <w:r>
        <w:rPr>
          <w:rFonts w:ascii="Times New Roman" w:hAnsi="Times New Roman" w:cs="宋体"/>
          <w:b/>
          <w:snapToGrid w:val="0"/>
          <w:kern w:val="0"/>
          <w:sz w:val="24"/>
        </w:rPr>
        <w:t>分，每小题只有一个选项符合题意）</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 xml:space="preserve">1. </w:t>
      </w:r>
      <w:r>
        <w:rPr>
          <w:rFonts w:ascii="Times New Roman" w:hAnsi="Times New Roman" w:cs="宋体"/>
          <w:snapToGrid w:val="0"/>
          <w:kern w:val="0"/>
          <w:szCs w:val="22"/>
        </w:rPr>
        <w:t>第</w:t>
      </w:r>
      <w:r>
        <w:rPr>
          <w:rFonts w:ascii="Times New Roman" w:hAnsi="Times New Roman" w:cs="宋体"/>
          <w:snapToGrid w:val="0"/>
          <w:kern w:val="0"/>
          <w:szCs w:val="22"/>
        </w:rPr>
        <w:t>19</w:t>
      </w:r>
      <w:r>
        <w:rPr>
          <w:rFonts w:ascii="Times New Roman" w:hAnsi="Times New Roman" w:cs="宋体"/>
          <w:snapToGrid w:val="0"/>
          <w:kern w:val="0"/>
          <w:szCs w:val="22"/>
        </w:rPr>
        <w:t>届亚运会于</w:t>
      </w:r>
      <w:r>
        <w:rPr>
          <w:rFonts w:ascii="Times New Roman" w:hAnsi="Times New Roman" w:cs="宋体"/>
          <w:snapToGrid w:val="0"/>
          <w:kern w:val="0"/>
          <w:szCs w:val="22"/>
        </w:rPr>
        <w:t>2023</w:t>
      </w:r>
      <w:r>
        <w:rPr>
          <w:rFonts w:ascii="Times New Roman" w:hAnsi="Times New Roman" w:cs="宋体"/>
          <w:snapToGrid w:val="0"/>
          <w:kern w:val="0"/>
          <w:szCs w:val="22"/>
        </w:rPr>
        <w:t>年</w:t>
      </w:r>
      <w:r>
        <w:rPr>
          <w:rFonts w:ascii="Times New Roman" w:hAnsi="Times New Roman" w:cs="宋体"/>
          <w:snapToGrid w:val="0"/>
          <w:kern w:val="0"/>
          <w:szCs w:val="22"/>
        </w:rPr>
        <w:t>9</w:t>
      </w:r>
      <w:r>
        <w:rPr>
          <w:rFonts w:ascii="Times New Roman" w:hAnsi="Times New Roman" w:cs="宋体"/>
          <w:snapToGrid w:val="0"/>
          <w:kern w:val="0"/>
          <w:szCs w:val="22"/>
        </w:rPr>
        <w:t>月</w:t>
      </w:r>
      <w:r>
        <w:rPr>
          <w:rFonts w:ascii="Times New Roman" w:hAnsi="Times New Roman" w:cs="宋体"/>
          <w:snapToGrid w:val="0"/>
          <w:kern w:val="0"/>
          <w:szCs w:val="22"/>
        </w:rPr>
        <w:t>23</w:t>
      </w:r>
      <w:r>
        <w:rPr>
          <w:rFonts w:ascii="Times New Roman" w:hAnsi="Times New Roman" w:cs="宋体"/>
          <w:snapToGrid w:val="0"/>
          <w:kern w:val="0"/>
          <w:szCs w:val="22"/>
        </w:rPr>
        <w:t>日（秋分，农历八月初九）在杭州开幕，为期</w:t>
      </w:r>
      <w:r>
        <w:rPr>
          <w:rFonts w:ascii="Times New Roman" w:hAnsi="Times New Roman" w:cs="宋体"/>
          <w:snapToGrid w:val="0"/>
          <w:kern w:val="0"/>
          <w:szCs w:val="22"/>
        </w:rPr>
        <w:t xml:space="preserve">16 </w:t>
      </w:r>
      <w:r>
        <w:rPr>
          <w:rFonts w:ascii="Times New Roman" w:hAnsi="Times New Roman" w:cs="宋体"/>
          <w:snapToGrid w:val="0"/>
          <w:kern w:val="0"/>
          <w:szCs w:val="22"/>
        </w:rPr>
        <w:t>天，下列说法中正确的是（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9</w:t>
      </w:r>
      <w:r>
        <w:rPr>
          <w:rFonts w:ascii="Times New Roman" w:hAnsi="Times New Roman" w:cs="宋体"/>
          <w:snapToGrid w:val="0"/>
          <w:kern w:val="0"/>
          <w:szCs w:val="22"/>
        </w:rPr>
        <w:t>月</w:t>
      </w:r>
      <w:r>
        <w:rPr>
          <w:rFonts w:ascii="Times New Roman" w:hAnsi="Times New Roman" w:cs="宋体"/>
          <w:snapToGrid w:val="0"/>
          <w:kern w:val="0"/>
          <w:szCs w:val="22"/>
        </w:rPr>
        <w:t xml:space="preserve"> 23 </w:t>
      </w:r>
      <w:r>
        <w:rPr>
          <w:rFonts w:ascii="Times New Roman" w:hAnsi="Times New Roman" w:cs="宋体"/>
          <w:snapToGrid w:val="0"/>
          <w:kern w:val="0"/>
          <w:szCs w:val="22"/>
        </w:rPr>
        <w:t>日当天太阳直射点在赤道上</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9</w:t>
      </w:r>
      <w:r>
        <w:rPr>
          <w:rFonts w:ascii="Times New Roman" w:hAnsi="Times New Roman" w:cs="宋体"/>
          <w:snapToGrid w:val="0"/>
          <w:kern w:val="0"/>
          <w:szCs w:val="22"/>
        </w:rPr>
        <w:t>月</w:t>
      </w:r>
      <w:r>
        <w:rPr>
          <w:rFonts w:ascii="Times New Roman" w:hAnsi="Times New Roman" w:cs="宋体"/>
          <w:snapToGrid w:val="0"/>
          <w:kern w:val="0"/>
          <w:szCs w:val="22"/>
        </w:rPr>
        <w:t xml:space="preserve"> 23 </w:t>
      </w:r>
      <w:r>
        <w:rPr>
          <w:rFonts w:ascii="Times New Roman" w:hAnsi="Times New Roman" w:cs="宋体"/>
          <w:snapToGrid w:val="0"/>
          <w:kern w:val="0"/>
          <w:szCs w:val="22"/>
        </w:rPr>
        <w:t>日当天杭州地区的月相为下弦月</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．亚运期间杭州地区的白昼时间长于黑夜</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．亚运期间杭州地区每日正午太阳高度角越来越大</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 xml:space="preserve">2. </w:t>
      </w:r>
      <w:r>
        <w:rPr>
          <w:rFonts w:ascii="Times New Roman" w:hAnsi="Times New Roman" w:cs="宋体"/>
          <w:snapToGrid w:val="0"/>
          <w:kern w:val="0"/>
          <w:szCs w:val="22"/>
        </w:rPr>
        <w:t>水资源是可再生资源，在水循环中，不断地在大气和地表之间运动，下图表示水循环的一部分，图中标着</w:t>
      </w:r>
      <w:r>
        <w:rPr>
          <w:rFonts w:ascii="Times New Roman" w:hAnsi="Times New Roman" w:cs="宋体"/>
          <w:snapToGrid w:val="0"/>
          <w:kern w:val="0"/>
          <w:szCs w:val="22"/>
        </w:rPr>
        <w:t xml:space="preserve"> X </w:t>
      </w:r>
      <w:r>
        <w:rPr>
          <w:rFonts w:ascii="Times New Roman" w:hAnsi="Times New Roman" w:cs="宋体"/>
          <w:snapToGrid w:val="0"/>
          <w:kern w:val="0"/>
          <w:szCs w:val="22"/>
        </w:rPr>
        <w:t>、</w:t>
      </w:r>
      <w:r>
        <w:rPr>
          <w:rFonts w:ascii="Times New Roman" w:hAnsi="Times New Roman" w:cs="宋体"/>
          <w:snapToGrid w:val="0"/>
          <w:kern w:val="0"/>
          <w:szCs w:val="22"/>
        </w:rPr>
        <w:t xml:space="preserve">Y </w:t>
      </w:r>
      <w:r>
        <w:rPr>
          <w:rFonts w:ascii="Times New Roman" w:hAnsi="Times New Roman" w:cs="宋体"/>
          <w:snapToGrid w:val="0"/>
          <w:kern w:val="0"/>
          <w:szCs w:val="22"/>
        </w:rPr>
        <w:t>和</w:t>
      </w:r>
      <w:r>
        <w:rPr>
          <w:rFonts w:ascii="Times New Roman" w:hAnsi="Times New Roman" w:cs="宋体"/>
          <w:snapToGrid w:val="0"/>
          <w:kern w:val="0"/>
          <w:szCs w:val="22"/>
        </w:rPr>
        <w:t xml:space="preserve"> Z </w:t>
      </w:r>
      <w:r>
        <w:rPr>
          <w:rFonts w:ascii="Times New Roman" w:hAnsi="Times New Roman" w:cs="宋体"/>
          <w:snapToGrid w:val="0"/>
          <w:kern w:val="0"/>
          <w:szCs w:val="22"/>
        </w:rPr>
        <w:t>的地方表示水循环中的三个阶段。下列说法正确的是（　　）</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3040380" cy="1463040"/>
            <wp:effectExtent l="0" t="0" r="7620" b="381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60648" cy="1472576"/>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 xml:space="preserve"> X </w:t>
      </w:r>
      <w:r>
        <w:rPr>
          <w:rFonts w:ascii="Times New Roman" w:hAnsi="Times New Roman" w:cs="宋体"/>
          <w:snapToGrid w:val="0"/>
          <w:kern w:val="0"/>
          <w:szCs w:val="22"/>
        </w:rPr>
        <w:t>阶段是蒸发，</w:t>
      </w:r>
      <w:r>
        <w:rPr>
          <w:rFonts w:ascii="Times New Roman" w:hAnsi="Times New Roman" w:cs="宋体"/>
          <w:snapToGrid w:val="0"/>
          <w:kern w:val="0"/>
          <w:szCs w:val="22"/>
        </w:rPr>
        <w:t xml:space="preserve"> Y </w:t>
      </w:r>
      <w:r>
        <w:rPr>
          <w:rFonts w:ascii="Times New Roman" w:hAnsi="Times New Roman" w:cs="宋体"/>
          <w:snapToGrid w:val="0"/>
          <w:kern w:val="0"/>
          <w:szCs w:val="22"/>
        </w:rPr>
        <w:t>阶段是凝结，</w:t>
      </w:r>
      <w:r>
        <w:rPr>
          <w:rFonts w:ascii="Times New Roman" w:hAnsi="Times New Roman" w:cs="宋体"/>
          <w:snapToGrid w:val="0"/>
          <w:kern w:val="0"/>
          <w:szCs w:val="22"/>
        </w:rPr>
        <w:t xml:space="preserve"> Z </w:t>
      </w:r>
      <w:r>
        <w:rPr>
          <w:rFonts w:ascii="Times New Roman" w:hAnsi="Times New Roman" w:cs="宋体"/>
          <w:snapToGrid w:val="0"/>
          <w:kern w:val="0"/>
          <w:szCs w:val="22"/>
        </w:rPr>
        <w:t>阶段是降水</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 xml:space="preserve"> X</w:t>
      </w:r>
      <w:r>
        <w:rPr>
          <w:rFonts w:ascii="Times New Roman" w:hAnsi="Times New Roman" w:cs="宋体"/>
          <w:snapToGrid w:val="0"/>
          <w:kern w:val="0"/>
          <w:szCs w:val="22"/>
        </w:rPr>
        <w:t>阶段是蒸腾，</w:t>
      </w:r>
      <w:r>
        <w:rPr>
          <w:rFonts w:ascii="Times New Roman" w:hAnsi="Times New Roman" w:cs="宋体"/>
          <w:snapToGrid w:val="0"/>
          <w:kern w:val="0"/>
          <w:szCs w:val="22"/>
        </w:rPr>
        <w:t xml:space="preserve"> Y </w:t>
      </w:r>
      <w:r>
        <w:rPr>
          <w:rFonts w:ascii="Times New Roman" w:hAnsi="Times New Roman" w:cs="宋体"/>
          <w:snapToGrid w:val="0"/>
          <w:kern w:val="0"/>
          <w:szCs w:val="22"/>
        </w:rPr>
        <w:t>阶段是凝结，</w:t>
      </w:r>
      <w:r>
        <w:rPr>
          <w:rFonts w:ascii="Times New Roman" w:hAnsi="Times New Roman" w:cs="宋体"/>
          <w:snapToGrid w:val="0"/>
          <w:kern w:val="0"/>
          <w:szCs w:val="22"/>
        </w:rPr>
        <w:t xml:space="preserve"> Z</w:t>
      </w:r>
      <w:r>
        <w:rPr>
          <w:rFonts w:ascii="Times New Roman" w:hAnsi="Times New Roman" w:cs="宋体"/>
          <w:snapToGrid w:val="0"/>
          <w:kern w:val="0"/>
          <w:szCs w:val="22"/>
        </w:rPr>
        <w:t>阶段是降水</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w:t>
      </w:r>
      <w:r>
        <w:rPr>
          <w:rFonts w:ascii="Times New Roman" w:hAnsi="Times New Roman" w:cs="宋体"/>
          <w:snapToGrid w:val="0"/>
          <w:kern w:val="0"/>
          <w:szCs w:val="22"/>
        </w:rPr>
        <w:t xml:space="preserve"> X</w:t>
      </w:r>
      <w:r>
        <w:rPr>
          <w:rFonts w:ascii="Times New Roman" w:hAnsi="Times New Roman" w:cs="宋体"/>
          <w:snapToGrid w:val="0"/>
          <w:kern w:val="0"/>
          <w:szCs w:val="22"/>
        </w:rPr>
        <w:t>阶段是凝结，</w:t>
      </w:r>
      <w:r>
        <w:rPr>
          <w:rFonts w:ascii="Times New Roman" w:hAnsi="Times New Roman" w:cs="宋体"/>
          <w:snapToGrid w:val="0"/>
          <w:kern w:val="0"/>
          <w:szCs w:val="22"/>
        </w:rPr>
        <w:t xml:space="preserve">Y </w:t>
      </w:r>
      <w:r>
        <w:rPr>
          <w:rFonts w:ascii="Times New Roman" w:hAnsi="Times New Roman" w:cs="宋体"/>
          <w:snapToGrid w:val="0"/>
          <w:kern w:val="0"/>
          <w:szCs w:val="22"/>
        </w:rPr>
        <w:t>阶段是蒸发，</w:t>
      </w:r>
      <w:r>
        <w:rPr>
          <w:rFonts w:ascii="Times New Roman" w:hAnsi="Times New Roman" w:cs="宋体"/>
          <w:snapToGrid w:val="0"/>
          <w:kern w:val="0"/>
          <w:szCs w:val="22"/>
        </w:rPr>
        <w:t xml:space="preserve"> Z</w:t>
      </w:r>
      <w:r>
        <w:rPr>
          <w:rFonts w:ascii="Times New Roman" w:hAnsi="Times New Roman" w:cs="宋体"/>
          <w:snapToGrid w:val="0"/>
          <w:kern w:val="0"/>
          <w:szCs w:val="22"/>
        </w:rPr>
        <w:t>阶段是凝固</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w:t>
      </w:r>
      <w:r>
        <w:rPr>
          <w:rFonts w:ascii="Times New Roman" w:hAnsi="Times New Roman" w:cs="宋体"/>
          <w:snapToGrid w:val="0"/>
          <w:kern w:val="0"/>
          <w:szCs w:val="22"/>
        </w:rPr>
        <w:t xml:space="preserve"> X</w:t>
      </w:r>
      <w:r>
        <w:rPr>
          <w:rFonts w:ascii="Times New Roman" w:hAnsi="Times New Roman" w:cs="宋体"/>
          <w:snapToGrid w:val="0"/>
          <w:kern w:val="0"/>
          <w:szCs w:val="22"/>
        </w:rPr>
        <w:t>阶段是降水，</w:t>
      </w:r>
      <w:r>
        <w:rPr>
          <w:rFonts w:ascii="Times New Roman" w:hAnsi="Times New Roman" w:cs="宋体"/>
          <w:snapToGrid w:val="0"/>
          <w:kern w:val="0"/>
          <w:szCs w:val="22"/>
        </w:rPr>
        <w:t xml:space="preserve"> Y </w:t>
      </w:r>
      <w:r>
        <w:rPr>
          <w:rFonts w:ascii="Times New Roman" w:hAnsi="Times New Roman" w:cs="宋体"/>
          <w:snapToGrid w:val="0"/>
          <w:kern w:val="0"/>
          <w:szCs w:val="22"/>
        </w:rPr>
        <w:t>阶段是蒸腾，</w:t>
      </w:r>
      <w:r>
        <w:rPr>
          <w:rFonts w:ascii="Times New Roman" w:hAnsi="Times New Roman" w:cs="宋体"/>
          <w:snapToGrid w:val="0"/>
          <w:kern w:val="0"/>
          <w:szCs w:val="22"/>
        </w:rPr>
        <w:t xml:space="preserve"> Z</w:t>
      </w:r>
      <w:r>
        <w:rPr>
          <w:rFonts w:ascii="Times New Roman" w:hAnsi="Times New Roman" w:cs="宋体"/>
          <w:snapToGrid w:val="0"/>
          <w:kern w:val="0"/>
          <w:szCs w:val="22"/>
        </w:rPr>
        <w:t>阶段是凝结</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3.</w:t>
      </w:r>
      <w:r>
        <w:rPr>
          <w:rFonts w:ascii="Times New Roman" w:hAnsi="Times New Roman" w:cs="宋体"/>
          <w:snapToGrid w:val="0"/>
          <w:kern w:val="0"/>
          <w:szCs w:val="22"/>
        </w:rPr>
        <w:t>下列对古诗词的解读不科学的是（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．早穿皮袄午穿纱，围着火炉吃西瓜</w:t>
      </w:r>
      <w:r>
        <w:rPr>
          <w:rFonts w:ascii="Times New Roman" w:hAnsi="Times New Roman" w:cs="宋体"/>
          <w:snapToGrid w:val="0"/>
          <w:kern w:val="0"/>
          <w:szCs w:val="22"/>
        </w:rPr>
        <w:t>——</w:t>
      </w:r>
      <w:r>
        <w:rPr>
          <w:rFonts w:ascii="Times New Roman" w:hAnsi="Times New Roman" w:cs="宋体"/>
          <w:snapToGrid w:val="0"/>
          <w:kern w:val="0"/>
          <w:szCs w:val="22"/>
        </w:rPr>
        <w:t>西北气温年较差较大</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．江南二月试罗衣，春尽燕山雪尚飞</w:t>
      </w:r>
      <w:r>
        <w:rPr>
          <w:rFonts w:ascii="Times New Roman" w:hAnsi="Times New Roman" w:cs="宋体"/>
          <w:snapToGrid w:val="0"/>
          <w:kern w:val="0"/>
          <w:szCs w:val="22"/>
        </w:rPr>
        <w:t>——</w:t>
      </w:r>
      <w:r>
        <w:rPr>
          <w:rFonts w:ascii="Times New Roman" w:hAnsi="Times New Roman" w:cs="宋体"/>
          <w:snapToGrid w:val="0"/>
          <w:kern w:val="0"/>
          <w:szCs w:val="22"/>
        </w:rPr>
        <w:t>纬度位置对气候的影响</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．二月江南花满枝，他乡寒食远堪悲</w:t>
      </w:r>
      <w:r>
        <w:rPr>
          <w:rFonts w:ascii="Times New Roman" w:hAnsi="Times New Roman" w:cs="宋体"/>
          <w:snapToGrid w:val="0"/>
          <w:kern w:val="0"/>
          <w:szCs w:val="22"/>
        </w:rPr>
        <w:t>——</w:t>
      </w:r>
      <w:r>
        <w:rPr>
          <w:rFonts w:ascii="Times New Roman" w:hAnsi="Times New Roman" w:cs="宋体"/>
          <w:snapToGrid w:val="0"/>
          <w:kern w:val="0"/>
          <w:szCs w:val="22"/>
        </w:rPr>
        <w:t>描述气候</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．羌笛何须怨杨柳，春风不度玉门关</w:t>
      </w:r>
      <w:r>
        <w:rPr>
          <w:rFonts w:ascii="Times New Roman" w:hAnsi="Times New Roman" w:cs="宋体"/>
          <w:snapToGrid w:val="0"/>
          <w:kern w:val="0"/>
          <w:szCs w:val="22"/>
        </w:rPr>
        <w:t>——</w:t>
      </w:r>
      <w:r>
        <w:rPr>
          <w:rFonts w:ascii="Times New Roman" w:hAnsi="Times New Roman" w:cs="宋体"/>
          <w:snapToGrid w:val="0"/>
          <w:kern w:val="0"/>
          <w:szCs w:val="22"/>
        </w:rPr>
        <w:t>夏季风无法到达边塞</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4.</w:t>
      </w:r>
      <w:r>
        <w:rPr>
          <w:rFonts w:ascii="Times New Roman" w:hAnsi="Times New Roman" w:cs="宋体"/>
          <w:snapToGrid w:val="0"/>
          <w:kern w:val="0"/>
          <w:szCs w:val="22"/>
        </w:rPr>
        <w:t>杂技演员在进行顶杆表演时，用的是一根长直竹竿（不计其质量），竹竿被站在地面上的演员乙用肩部竖直顶起，</w:t>
      </w:r>
      <w:r>
        <w:rPr>
          <w:rFonts w:ascii="Times New Roman" w:hAnsi="Times New Roman" w:cs="宋体"/>
          <w:snapToGrid w:val="0"/>
          <w:kern w:val="0"/>
          <w:szCs w:val="22"/>
        </w:rPr>
        <w:t xml:space="preserve"> </w:t>
      </w:r>
      <w:r>
        <w:rPr>
          <w:rFonts w:ascii="Times New Roman" w:hAnsi="Times New Roman" w:cs="宋体"/>
          <w:snapToGrid w:val="0"/>
          <w:kern w:val="0"/>
          <w:szCs w:val="22"/>
        </w:rPr>
        <w:t>演员甲在竹竿上表演，在竹竿底部与演员之肩部之间装有一个压力传感器，传感器能显示出演员乙肩部的受力情况，若质量为</w:t>
      </w:r>
      <w:r>
        <w:rPr>
          <w:rFonts w:ascii="Times New Roman" w:hAnsi="Times New Roman" w:cs="宋体"/>
          <w:snapToGrid w:val="0"/>
          <w:kern w:val="0"/>
          <w:szCs w:val="22"/>
        </w:rPr>
        <w:t>30Kg</w:t>
      </w:r>
      <w:r>
        <w:rPr>
          <w:rFonts w:ascii="Times New Roman" w:hAnsi="Times New Roman" w:cs="宋体"/>
          <w:snapToGrid w:val="0"/>
          <w:kern w:val="0"/>
          <w:szCs w:val="22"/>
        </w:rPr>
        <w:t>的演员甲自竹竿顶部静止开始沿竹竿下滑，</w:t>
      </w:r>
      <w:r>
        <w:rPr>
          <w:rFonts w:ascii="Times New Roman" w:hAnsi="Times New Roman" w:cs="宋体"/>
          <w:snapToGrid w:val="0"/>
          <w:kern w:val="0"/>
          <w:szCs w:val="22"/>
        </w:rPr>
        <w:t>3s</w:t>
      </w:r>
      <w:r>
        <w:rPr>
          <w:rFonts w:ascii="Times New Roman" w:hAnsi="Times New Roman" w:cs="宋体"/>
          <w:snapToGrid w:val="0"/>
          <w:kern w:val="0"/>
          <w:szCs w:val="22"/>
        </w:rPr>
        <w:t>后静止，传感器显示的受</w:t>
      </w:r>
      <w:r>
        <w:rPr>
          <w:rFonts w:ascii="Times New Roman" w:hAnsi="Times New Roman" w:cs="宋体"/>
          <w:snapToGrid w:val="0"/>
          <w:kern w:val="0"/>
          <w:szCs w:val="22"/>
        </w:rPr>
        <w:t>力与时间的关系如图所示，则由图像可知（　　）</w:t>
      </w:r>
    </w:p>
    <w:p w:rsidR="00942D53" w:rsidRDefault="00F67F66">
      <w:pPr>
        <w:spacing w:line="288" w:lineRule="auto"/>
        <w:jc w:val="left"/>
        <w:rPr>
          <w:rFonts w:ascii="Times New Roman" w:hAnsi="Times New Roman" w:cs="宋体"/>
          <w:snapToGrid w:val="0"/>
          <w:kern w:val="0"/>
          <w:szCs w:val="22"/>
        </w:rPr>
      </w:pPr>
      <w:r>
        <w:rPr>
          <w:noProof/>
        </w:rPr>
        <w:lastRenderedPageBreak/>
        <w:drawing>
          <wp:inline distT="0" distB="0" distL="0" distR="0">
            <wp:extent cx="2217420" cy="1757680"/>
            <wp:effectExtent l="0" t="0" r="0" b="0"/>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224318" cy="1763502"/>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．演员甲一直匀速下滑</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．演员甲一直加速下滑</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w:t>
      </w:r>
      <w:r>
        <w:rPr>
          <w:rFonts w:ascii="Times New Roman" w:hAnsi="Times New Roman" w:cs="宋体"/>
          <w:snapToGrid w:val="0"/>
          <w:kern w:val="0"/>
          <w:szCs w:val="22"/>
        </w:rPr>
        <w:t>0-1s</w:t>
      </w:r>
      <w:r>
        <w:rPr>
          <w:rFonts w:ascii="Times New Roman" w:hAnsi="Times New Roman" w:cs="宋体"/>
          <w:snapToGrid w:val="0"/>
          <w:kern w:val="0"/>
          <w:szCs w:val="22"/>
        </w:rPr>
        <w:t>内甲受到的摩擦力大于其重力，</w:t>
      </w:r>
      <w:r>
        <w:rPr>
          <w:rFonts w:ascii="Times New Roman" w:hAnsi="Times New Roman" w:cs="宋体"/>
          <w:snapToGrid w:val="0"/>
          <w:kern w:val="0"/>
          <w:szCs w:val="22"/>
        </w:rPr>
        <w:t>1-3s</w:t>
      </w:r>
      <w:r>
        <w:rPr>
          <w:rFonts w:ascii="Times New Roman" w:hAnsi="Times New Roman" w:cs="宋体"/>
          <w:snapToGrid w:val="0"/>
          <w:kern w:val="0"/>
          <w:szCs w:val="22"/>
        </w:rPr>
        <w:t>内甲受到的摩擦力小于其重力</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w:t>
      </w:r>
      <w:r>
        <w:rPr>
          <w:rFonts w:ascii="Times New Roman" w:hAnsi="Times New Roman" w:cs="宋体"/>
          <w:snapToGrid w:val="0"/>
          <w:kern w:val="0"/>
          <w:szCs w:val="22"/>
        </w:rPr>
        <w:t>0-1s</w:t>
      </w:r>
      <w:r>
        <w:rPr>
          <w:rFonts w:ascii="Times New Roman" w:hAnsi="Times New Roman" w:cs="宋体"/>
          <w:snapToGrid w:val="0"/>
          <w:kern w:val="0"/>
          <w:szCs w:val="22"/>
        </w:rPr>
        <w:t>内甲受到的摩擦力小于其重力，</w:t>
      </w:r>
      <w:r>
        <w:rPr>
          <w:rFonts w:ascii="Times New Roman" w:hAnsi="Times New Roman" w:cs="宋体"/>
          <w:snapToGrid w:val="0"/>
          <w:kern w:val="0"/>
          <w:szCs w:val="22"/>
        </w:rPr>
        <w:t>1-3s</w:t>
      </w:r>
      <w:r>
        <w:rPr>
          <w:rFonts w:ascii="Times New Roman" w:hAnsi="Times New Roman" w:cs="宋体"/>
          <w:snapToGrid w:val="0"/>
          <w:kern w:val="0"/>
          <w:szCs w:val="22"/>
        </w:rPr>
        <w:t>内甲受到的摩擦力大于其重力</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5.</w:t>
      </w:r>
      <w:r>
        <w:rPr>
          <w:rFonts w:ascii="Times New Roman" w:hAnsi="Times New Roman" w:cs="宋体"/>
          <w:snapToGrid w:val="0"/>
          <w:kern w:val="0"/>
          <w:szCs w:val="22"/>
        </w:rPr>
        <w:t>如图表示人体缩手反射的相关结构（虚线内表示脊髓的部分结构），下列有关说法中错误的是（　　）</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2194560" cy="1530350"/>
            <wp:effectExtent l="0" t="0" r="0" b="0"/>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197319" cy="1532808"/>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．要检测反射弧是否完整和正常，可在</w:t>
      </w:r>
      <w:r>
        <w:rPr>
          <w:rFonts w:ascii="宋体" w:hAnsi="宋体" w:cs="宋体" w:hint="eastAsia"/>
          <w:snapToGrid w:val="0"/>
          <w:kern w:val="0"/>
          <w:szCs w:val="22"/>
        </w:rPr>
        <w:t>⑤</w:t>
      </w:r>
      <w:r>
        <w:rPr>
          <w:rFonts w:ascii="Times New Roman" w:hAnsi="Times New Roman" w:cs="宋体"/>
          <w:snapToGrid w:val="0"/>
          <w:kern w:val="0"/>
          <w:szCs w:val="22"/>
        </w:rPr>
        <w:t>处给予适宜的刺激</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．在</w:t>
      </w:r>
      <w:r>
        <w:rPr>
          <w:rFonts w:ascii="宋体" w:hAnsi="宋体" w:cs="宋体" w:hint="eastAsia"/>
          <w:snapToGrid w:val="0"/>
          <w:kern w:val="0"/>
          <w:szCs w:val="22"/>
        </w:rPr>
        <w:t>②</w:t>
      </w:r>
      <w:r>
        <w:rPr>
          <w:rFonts w:ascii="Times New Roman" w:hAnsi="Times New Roman" w:cs="宋体"/>
          <w:snapToGrid w:val="0"/>
          <w:kern w:val="0"/>
          <w:szCs w:val="22"/>
        </w:rPr>
        <w:t>处给予适宜的刺激，大脑皮层不会产生痛觉</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．缩手反射神经冲动传导的途径是</w:t>
      </w:r>
      <w:r>
        <w:rPr>
          <w:rFonts w:ascii="宋体" w:hAnsi="宋体" w:cs="宋体" w:hint="eastAsia"/>
          <w:snapToGrid w:val="0"/>
          <w:kern w:val="0"/>
          <w:szCs w:val="22"/>
        </w:rPr>
        <w:t>⑤</w:t>
      </w:r>
      <w:r>
        <w:rPr>
          <w:rFonts w:ascii="Times New Roman" w:hAnsi="Times New Roman"/>
          <w:snapToGrid w:val="0"/>
          <w:kern w:val="0"/>
          <w:szCs w:val="22"/>
        </w:rPr>
        <w:t>→</w:t>
      </w:r>
      <w:r>
        <w:rPr>
          <w:rFonts w:ascii="宋体" w:hAnsi="宋体" w:cs="宋体" w:hint="eastAsia"/>
          <w:snapToGrid w:val="0"/>
          <w:kern w:val="0"/>
          <w:szCs w:val="22"/>
        </w:rPr>
        <w:t>④</w:t>
      </w:r>
      <w:r>
        <w:rPr>
          <w:rFonts w:ascii="Times New Roman" w:hAnsi="Times New Roman"/>
          <w:snapToGrid w:val="0"/>
          <w:kern w:val="0"/>
          <w:szCs w:val="22"/>
        </w:rPr>
        <w:t>→</w:t>
      </w:r>
      <w:r>
        <w:rPr>
          <w:rFonts w:ascii="宋体" w:hAnsi="宋体" w:cs="宋体" w:hint="eastAsia"/>
          <w:snapToGrid w:val="0"/>
          <w:kern w:val="0"/>
          <w:szCs w:val="22"/>
        </w:rPr>
        <w:t>③</w:t>
      </w:r>
      <w:r>
        <w:rPr>
          <w:rFonts w:ascii="Times New Roman" w:hAnsi="Times New Roman"/>
          <w:snapToGrid w:val="0"/>
          <w:kern w:val="0"/>
          <w:szCs w:val="22"/>
        </w:rPr>
        <w:t>→</w:t>
      </w:r>
      <w:r>
        <w:rPr>
          <w:rFonts w:ascii="宋体" w:hAnsi="宋体" w:cs="宋体" w:hint="eastAsia"/>
          <w:snapToGrid w:val="0"/>
          <w:kern w:val="0"/>
          <w:szCs w:val="22"/>
        </w:rPr>
        <w:t>②</w:t>
      </w:r>
      <w:r>
        <w:rPr>
          <w:rFonts w:ascii="Times New Roman" w:hAnsi="Times New Roman"/>
          <w:snapToGrid w:val="0"/>
          <w:kern w:val="0"/>
          <w:szCs w:val="22"/>
        </w:rPr>
        <w:t>→</w:t>
      </w:r>
      <w:r>
        <w:rPr>
          <w:rFonts w:ascii="宋体" w:hAnsi="宋体" w:cs="宋体" w:hint="eastAsia"/>
          <w:snapToGrid w:val="0"/>
          <w:kern w:val="0"/>
          <w:szCs w:val="22"/>
        </w:rPr>
        <w:t>①</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．位于大脑皮层的呼吸中枢是维持生命的必要中枢</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6.</w:t>
      </w:r>
      <w:r>
        <w:rPr>
          <w:rFonts w:ascii="Times New Roman" w:hAnsi="Times New Roman" w:cs="宋体"/>
          <w:snapToGrid w:val="0"/>
          <w:kern w:val="0"/>
          <w:szCs w:val="22"/>
        </w:rPr>
        <w:t>下列情景都与气压有关，其中一种情景与其他三种的原理不同，这种情景是（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．刮大风时会有房屋顶部被大风掀起的情况</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．打开的窗户外有平行于墙壁的风吹过时，窗帘会飘出窗外</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．等候列车的乘客应站在安全线以外，否则会被吸向列车</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．将吸盘按在光洁的瓷砖表面，放手吸盘会被</w:t>
      </w:r>
      <w:r>
        <w:rPr>
          <w:rFonts w:ascii="宋体" w:hAnsi="宋体" w:cs="宋体"/>
          <w:snapToGrid w:val="0"/>
          <w:kern w:val="0"/>
          <w:szCs w:val="22"/>
        </w:rPr>
        <w:t>”</w:t>
      </w:r>
      <w:r>
        <w:rPr>
          <w:rFonts w:ascii="Times New Roman" w:hAnsi="Times New Roman" w:cs="宋体"/>
          <w:snapToGrid w:val="0"/>
          <w:kern w:val="0"/>
          <w:szCs w:val="22"/>
        </w:rPr>
        <w:t>吸</w:t>
      </w:r>
      <w:r>
        <w:rPr>
          <w:rFonts w:ascii="宋体" w:hAnsi="宋体" w:cs="宋体"/>
          <w:snapToGrid w:val="0"/>
          <w:kern w:val="0"/>
          <w:szCs w:val="22"/>
        </w:rPr>
        <w:t>”</w:t>
      </w:r>
      <w:r>
        <w:rPr>
          <w:rFonts w:ascii="Times New Roman" w:hAnsi="Times New Roman" w:cs="宋体"/>
          <w:snapToGrid w:val="0"/>
          <w:kern w:val="0"/>
          <w:szCs w:val="22"/>
        </w:rPr>
        <w:t>在瓷砖上</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7.</w:t>
      </w:r>
      <w:r>
        <w:rPr>
          <w:rFonts w:ascii="Times New Roman" w:hAnsi="Times New Roman" w:cs="宋体"/>
          <w:snapToGrid w:val="0"/>
          <w:kern w:val="0"/>
          <w:szCs w:val="22"/>
        </w:rPr>
        <w:t>用电刺激猫的下丘脑前部，可引起血管舒张和出汗等散热效应。破坏该区后，猫在热环境中的散热反应能力丧失，但对冷环境的反应（寒颤、竖毛、血管收缩等）仍存在。破坏下丘脑后部的效果</w:t>
      </w:r>
      <w:r>
        <w:rPr>
          <w:rFonts w:ascii="Times New Roman" w:hAnsi="Times New Roman" w:cs="宋体"/>
          <w:snapToGrid w:val="0"/>
          <w:kern w:val="0"/>
          <w:szCs w:val="22"/>
        </w:rPr>
        <w:t>刚好相反，据此，下列说法错误的是（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．要说明动物体温调节与下丘脑有关，需用不同的动物重复上述实验</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．下丘脑前后两个中枢交互抑制，从而保持了体温的相对稳定</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．下丘脑前部存在着产热中枢，而下丘脑后部存在着散热中枢</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．如果切除猫的整个下丘脑，猫将不能继续保持体温的相对稳定</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8.</w:t>
      </w:r>
      <w:r>
        <w:rPr>
          <w:rFonts w:ascii="Times New Roman" w:hAnsi="Times New Roman" w:cs="宋体"/>
          <w:snapToGrid w:val="0"/>
          <w:kern w:val="0"/>
          <w:szCs w:val="22"/>
        </w:rPr>
        <w:t>有一次，孙权送来了一头巨象，曹操想知道这象的重量，便询问他的属下这件事，但属下</w:t>
      </w:r>
      <w:r>
        <w:rPr>
          <w:rFonts w:ascii="Times New Roman" w:hAnsi="Times New Roman" w:cs="宋体"/>
          <w:snapToGrid w:val="0"/>
          <w:kern w:val="0"/>
          <w:szCs w:val="22"/>
        </w:rPr>
        <w:lastRenderedPageBreak/>
        <w:t>们都不能说出称象的办法。曹冲说：</w:t>
      </w:r>
      <w:r>
        <w:rPr>
          <w:rFonts w:ascii="Times New Roman" w:hAnsi="Times New Roman" w:cs="宋体"/>
          <w:snapToGrid w:val="0"/>
          <w:kern w:val="0"/>
          <w:szCs w:val="22"/>
        </w:rPr>
        <w:t>"</w:t>
      </w:r>
      <w:r>
        <w:rPr>
          <w:rFonts w:ascii="Times New Roman" w:hAnsi="Times New Roman" w:cs="宋体"/>
          <w:snapToGrid w:val="0"/>
          <w:kern w:val="0"/>
          <w:szCs w:val="22"/>
        </w:rPr>
        <w:t>把象放到大船上，在水面所达到的地方做上记号，再让船装载其它东西，称一下这些东西，那么比较下就能知道了。</w:t>
      </w:r>
      <w:r>
        <w:rPr>
          <w:rFonts w:ascii="宋体" w:hAnsi="宋体" w:cs="宋体"/>
          <w:snapToGrid w:val="0"/>
          <w:kern w:val="0"/>
          <w:szCs w:val="22"/>
        </w:rPr>
        <w:t>“</w:t>
      </w:r>
      <w:r>
        <w:rPr>
          <w:rFonts w:ascii="Times New Roman" w:hAnsi="Times New Roman" w:cs="宋体"/>
          <w:snapToGrid w:val="0"/>
          <w:kern w:val="0"/>
          <w:szCs w:val="22"/>
        </w:rPr>
        <w:t>曹冲称象</w:t>
      </w:r>
      <w:r>
        <w:rPr>
          <w:rFonts w:ascii="宋体" w:hAnsi="宋体" w:cs="宋体"/>
          <w:snapToGrid w:val="0"/>
          <w:kern w:val="0"/>
          <w:szCs w:val="22"/>
        </w:rPr>
        <w:t>”</w:t>
      </w:r>
      <w:r>
        <w:rPr>
          <w:rFonts w:ascii="Times New Roman" w:hAnsi="Times New Roman" w:cs="宋体"/>
          <w:snapToGrid w:val="0"/>
          <w:kern w:val="0"/>
          <w:szCs w:val="22"/>
        </w:rPr>
        <w:t>使用的科学方法是（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．控制变量法</w:t>
      </w:r>
      <w:r>
        <w:rPr>
          <w:rFonts w:ascii="Times New Roman" w:hAnsi="Times New Roman" w:cs="宋体"/>
          <w:snapToGrid w:val="0"/>
          <w:kern w:val="0"/>
          <w:szCs w:val="22"/>
        </w:rPr>
        <w:tab/>
      </w:r>
      <w:r>
        <w:rPr>
          <w:rFonts w:ascii="Times New Roman" w:hAnsi="Times New Roman" w:cs="宋体"/>
          <w:snapToGrid w:val="0"/>
          <w:kern w:val="0"/>
          <w:szCs w:val="22"/>
        </w:rPr>
        <w:tab/>
        <w:t>B</w:t>
      </w:r>
      <w:r>
        <w:rPr>
          <w:rFonts w:ascii="Times New Roman" w:hAnsi="Times New Roman" w:cs="宋体"/>
          <w:snapToGrid w:val="0"/>
          <w:kern w:val="0"/>
          <w:szCs w:val="22"/>
        </w:rPr>
        <w:t>．等效替代法</w:t>
      </w:r>
      <w:r>
        <w:rPr>
          <w:rFonts w:ascii="Times New Roman" w:hAnsi="Times New Roman" w:cs="宋体"/>
          <w:snapToGrid w:val="0"/>
          <w:kern w:val="0"/>
          <w:szCs w:val="22"/>
        </w:rPr>
        <w:tab/>
      </w:r>
      <w:r>
        <w:rPr>
          <w:rFonts w:ascii="Times New Roman" w:hAnsi="Times New Roman" w:cs="宋体"/>
          <w:snapToGrid w:val="0"/>
          <w:kern w:val="0"/>
          <w:szCs w:val="22"/>
        </w:rPr>
        <w:tab/>
        <w:t>C</w:t>
      </w:r>
      <w:r>
        <w:rPr>
          <w:rFonts w:ascii="Times New Roman" w:hAnsi="Times New Roman" w:cs="宋体"/>
          <w:snapToGrid w:val="0"/>
          <w:kern w:val="0"/>
          <w:szCs w:val="22"/>
        </w:rPr>
        <w:t>．类比法</w:t>
      </w:r>
      <w:r>
        <w:rPr>
          <w:rFonts w:ascii="Times New Roman" w:hAnsi="Times New Roman" w:cs="宋体"/>
          <w:snapToGrid w:val="0"/>
          <w:kern w:val="0"/>
          <w:szCs w:val="22"/>
        </w:rPr>
        <w:tab/>
      </w:r>
      <w:r>
        <w:rPr>
          <w:rFonts w:ascii="Times New Roman" w:hAnsi="Times New Roman" w:cs="宋体"/>
          <w:snapToGrid w:val="0"/>
          <w:kern w:val="0"/>
          <w:szCs w:val="22"/>
        </w:rPr>
        <w:tab/>
        <w:t>D</w:t>
      </w:r>
      <w:r>
        <w:rPr>
          <w:rFonts w:ascii="Times New Roman" w:hAnsi="Times New Roman" w:cs="宋体"/>
          <w:snapToGrid w:val="0"/>
          <w:kern w:val="0"/>
          <w:szCs w:val="22"/>
        </w:rPr>
        <w:t>．转换法</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9.</w:t>
      </w:r>
      <w:r>
        <w:rPr>
          <w:rFonts w:ascii="Times New Roman" w:hAnsi="Times New Roman" w:cs="宋体"/>
          <w:snapToGrid w:val="0"/>
          <w:kern w:val="0"/>
          <w:szCs w:val="22"/>
        </w:rPr>
        <w:t>挂盐水的时候，药水可以匀速滴出，下列对原理的解释排序正确的是（　　）</w:t>
      </w:r>
    </w:p>
    <w:p w:rsidR="00942D53" w:rsidRDefault="00F67F66">
      <w:pPr>
        <w:spacing w:line="288" w:lineRule="auto"/>
        <w:jc w:val="left"/>
        <w:rPr>
          <w:rFonts w:ascii="宋体" w:hAnsi="宋体" w:cs="宋体"/>
          <w:snapToGrid w:val="0"/>
          <w:kern w:val="0"/>
          <w:szCs w:val="22"/>
        </w:rPr>
      </w:pPr>
      <w:r>
        <w:rPr>
          <w:noProof/>
        </w:rPr>
        <w:drawing>
          <wp:inline distT="0" distB="0" distL="0" distR="0">
            <wp:extent cx="1744980" cy="1337945"/>
            <wp:effectExtent l="0" t="0" r="7620" b="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747836" cy="1340574"/>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①</w:t>
      </w:r>
      <w:r>
        <w:rPr>
          <w:rFonts w:ascii="Times New Roman" w:hAnsi="Times New Roman" w:cs="宋体"/>
          <w:snapToGrid w:val="0"/>
          <w:kern w:val="0"/>
          <w:szCs w:val="22"/>
        </w:rPr>
        <w:t>当盐水流出后，瓶内气压减小，使</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处压强减小，</w:t>
      </w:r>
      <w:r>
        <w:rPr>
          <w:rFonts w:ascii="Times New Roman" w:hAnsi="Times New Roman" w:cs="宋体"/>
          <w:snapToGrid w:val="0"/>
          <w:kern w:val="0"/>
          <w:szCs w:val="22"/>
        </w:rPr>
        <w:t xml:space="preserve"> 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处压强小于大气压。</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②</w:t>
      </w:r>
      <w:r>
        <w:rPr>
          <w:rFonts w:ascii="Times New Roman" w:hAnsi="Times New Roman" w:cs="宋体"/>
          <w:snapToGrid w:val="0"/>
          <w:kern w:val="0"/>
          <w:szCs w:val="22"/>
        </w:rPr>
        <w:t>外面大气压把空气压入瓶内，瓶内气压增大，使</w:t>
      </w:r>
      <w:r>
        <w:rPr>
          <w:rFonts w:ascii="Times New Roman" w:hAnsi="Times New Roman" w:cs="宋体"/>
          <w:snapToGrid w:val="0"/>
          <w:kern w:val="0"/>
          <w:szCs w:val="22"/>
        </w:rPr>
        <w:t xml:space="preserve"> 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处压强又等于大气压。</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③</w:t>
      </w:r>
      <w:r>
        <w:rPr>
          <w:rFonts w:ascii="Times New Roman" w:hAnsi="Times New Roman" w:cs="宋体"/>
          <w:snapToGrid w:val="0"/>
          <w:kern w:val="0"/>
          <w:szCs w:val="22"/>
        </w:rPr>
        <w:t>盐水瓶内出水管</w:t>
      </w:r>
      <w:r>
        <w:rPr>
          <w:rFonts w:ascii="Times New Roman" w:hAnsi="Times New Roman" w:cs="宋体"/>
          <w:snapToGrid w:val="0"/>
          <w:kern w:val="0"/>
          <w:szCs w:val="22"/>
        </w:rPr>
        <w:t>a</w:t>
      </w:r>
      <w:r>
        <w:rPr>
          <w:rFonts w:ascii="Times New Roman" w:hAnsi="Times New Roman" w:cs="宋体"/>
          <w:snapToGrid w:val="0"/>
          <w:kern w:val="0"/>
          <w:szCs w:val="22"/>
        </w:rPr>
        <w:t>端和进气管</w:t>
      </w:r>
      <w:r>
        <w:rPr>
          <w:rFonts w:ascii="Times New Roman" w:hAnsi="Times New Roman" w:cs="宋体"/>
          <w:snapToGrid w:val="0"/>
          <w:kern w:val="0"/>
          <w:szCs w:val="22"/>
        </w:rPr>
        <w:t>b</w:t>
      </w:r>
      <w:r>
        <w:rPr>
          <w:rFonts w:ascii="Times New Roman" w:hAnsi="Times New Roman" w:cs="宋体"/>
          <w:snapToGrid w:val="0"/>
          <w:kern w:val="0"/>
          <w:szCs w:val="22"/>
        </w:rPr>
        <w:t>端压强相等，始终等于大气压。</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宋体" w:hAnsi="宋体" w:cs="宋体" w:hint="eastAsia"/>
          <w:snapToGrid w:val="0"/>
          <w:kern w:val="0"/>
          <w:szCs w:val="22"/>
        </w:rPr>
        <w:t>①②③</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宋体" w:hAnsi="宋体" w:cs="宋体" w:hint="eastAsia"/>
          <w:snapToGrid w:val="0"/>
          <w:kern w:val="0"/>
          <w:szCs w:val="22"/>
        </w:rPr>
        <w:t>③①②</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C</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宋体" w:hAnsi="宋体" w:cs="宋体" w:hint="eastAsia"/>
          <w:snapToGrid w:val="0"/>
          <w:kern w:val="0"/>
          <w:szCs w:val="22"/>
        </w:rPr>
        <w:t>②①③</w:t>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D</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宋体" w:hAnsi="宋体" w:cs="宋体" w:hint="eastAsia"/>
          <w:snapToGrid w:val="0"/>
          <w:kern w:val="0"/>
          <w:szCs w:val="22"/>
        </w:rPr>
        <w:t>②③①</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10.</w:t>
      </w:r>
      <w:r>
        <w:rPr>
          <w:rFonts w:ascii="Times New Roman" w:hAnsi="Times New Roman" w:cs="宋体"/>
          <w:snapToGrid w:val="0"/>
          <w:kern w:val="0"/>
          <w:szCs w:val="22"/>
        </w:rPr>
        <w:t>有甲、乙两个溢水杯，甲溢水杯盛满，精，乙溢水杯盛满某种液体，将</w:t>
      </w:r>
      <w:r>
        <w:rPr>
          <w:rFonts w:ascii="Times New Roman" w:hAnsi="Times New Roman" w:cs="宋体"/>
          <w:snapToGrid w:val="0"/>
          <w:kern w:val="0"/>
          <w:szCs w:val="22"/>
        </w:rPr>
        <w:t>一个不吸水的小球轻轻放入甲溢水杯中，小球浸没在酒精中，溢出酒精的质量是</w:t>
      </w:r>
      <w:r>
        <w:rPr>
          <w:rFonts w:ascii="Times New Roman" w:hAnsi="Times New Roman" w:cs="宋体"/>
          <w:snapToGrid w:val="0"/>
          <w:kern w:val="0"/>
          <w:szCs w:val="22"/>
        </w:rPr>
        <w:t xml:space="preserve"> 80g</w:t>
      </w:r>
      <w:r>
        <w:rPr>
          <w:rFonts w:ascii="Times New Roman" w:hAnsi="Times New Roman" w:cs="宋体"/>
          <w:snapToGrid w:val="0"/>
          <w:kern w:val="0"/>
          <w:szCs w:val="22"/>
        </w:rPr>
        <w:t>；将小球从甲溢水杯中取出擦干，轻轻放入乙溢水杯中，溢出液体的质量是</w:t>
      </w:r>
      <w:r>
        <w:rPr>
          <w:rFonts w:ascii="Times New Roman" w:hAnsi="Times New Roman" w:cs="宋体"/>
          <w:snapToGrid w:val="0"/>
          <w:kern w:val="0"/>
          <w:szCs w:val="22"/>
        </w:rPr>
        <w:t xml:space="preserve"> 80g</w:t>
      </w:r>
      <w:r>
        <w:rPr>
          <w:rFonts w:ascii="Times New Roman" w:hAnsi="Times New Roman" w:cs="宋体"/>
          <w:snapToGrid w:val="0"/>
          <w:kern w:val="0"/>
          <w:szCs w:val="22"/>
        </w:rPr>
        <w:t>，小球露出液面体积与浸入液体中体积之比为</w:t>
      </w:r>
      <w:r>
        <w:rPr>
          <w:rFonts w:ascii="Times New Roman" w:hAnsi="Times New Roman" w:cs="宋体"/>
          <w:snapToGrid w:val="0"/>
          <w:kern w:val="0"/>
          <w:szCs w:val="22"/>
        </w:rPr>
        <w:t>1</w:t>
      </w:r>
      <w:r>
        <w:rPr>
          <w:rFonts w:ascii="Times New Roman" w:hAnsi="Times New Roman" w:cs="宋体"/>
          <w:snapToGrid w:val="0"/>
          <w:kern w:val="0"/>
          <w:szCs w:val="22"/>
        </w:rPr>
        <w:t>：</w:t>
      </w:r>
      <w:r>
        <w:rPr>
          <w:rFonts w:ascii="Times New Roman" w:hAnsi="Times New Roman" w:cs="宋体"/>
          <w:snapToGrid w:val="0"/>
          <w:kern w:val="0"/>
          <w:szCs w:val="22"/>
        </w:rPr>
        <w:t>4.</w:t>
      </w:r>
      <w:r>
        <w:rPr>
          <w:rFonts w:ascii="Times New Roman" w:hAnsi="Times New Roman" w:cs="宋体"/>
          <w:snapToGrid w:val="0"/>
          <w:kern w:val="0"/>
          <w:szCs w:val="22"/>
        </w:rPr>
        <w:t>已知</w:t>
      </w:r>
      <w:r>
        <w:rPr>
          <w:rFonts w:ascii="Times New Roman" w:hAnsi="Times New Roman"/>
          <w:snapToGrid w:val="0"/>
          <w:kern w:val="0"/>
          <w:szCs w:val="22"/>
        </w:rPr>
        <w:t xml:space="preserve"> </w:t>
      </w:r>
      <m:oMath>
        <m:sSub>
          <m:sSubPr>
            <m:ctrlPr>
              <w:rPr>
                <w:rFonts w:ascii="Cambria Math" w:hAnsi="Cambria Math"/>
                <w:snapToGrid w:val="0"/>
                <w:kern w:val="0"/>
                <w:szCs w:val="22"/>
              </w:rPr>
            </m:ctrlPr>
          </m:sSubPr>
          <m:e>
            <m:r>
              <m:rPr>
                <m:sty m:val="p"/>
              </m:rPr>
              <w:rPr>
                <w:rFonts w:ascii="Cambria Math" w:hAnsi="Cambria Math"/>
                <w:snapToGrid w:val="0"/>
                <w:kern w:val="0"/>
                <w:szCs w:val="22"/>
              </w:rPr>
              <m:t>ρ</m:t>
            </m:r>
          </m:e>
          <m:sub>
            <m:r>
              <m:rPr>
                <m:sty m:val="p"/>
              </m:rPr>
              <w:rPr>
                <w:rFonts w:ascii="Cambria Math" w:hAnsi="Cambria Math"/>
                <w:snapToGrid w:val="0"/>
                <w:kern w:val="0"/>
                <w:szCs w:val="22"/>
              </w:rPr>
              <m:t>酒精</m:t>
            </m:r>
          </m:sub>
        </m:sSub>
        <m:r>
          <m:rPr>
            <m:sty m:val="p"/>
          </m:rPr>
          <w:rPr>
            <w:rFonts w:ascii="Cambria Math" w:hAnsi="Cambria Math"/>
            <w:snapToGrid w:val="0"/>
            <w:kern w:val="0"/>
            <w:szCs w:val="22"/>
          </w:rPr>
          <m:t>=0.8×</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e>
          <m:sup>
            <m:r>
              <m:rPr>
                <m:sty m:val="p"/>
              </m:rPr>
              <w:rPr>
                <w:rFonts w:ascii="Cambria Math" w:hAnsi="Cambria Math"/>
                <w:snapToGrid w:val="0"/>
                <w:kern w:val="0"/>
                <w:szCs w:val="22"/>
              </w:rPr>
              <m:t>3</m:t>
            </m:r>
          </m:sup>
        </m:sSup>
        <m:r>
          <m:rPr>
            <m:sty m:val="p"/>
          </m:rPr>
          <w:rPr>
            <w:rFonts w:ascii="Cambria Math" w:hAnsi="Cambria Math"/>
            <w:snapToGrid w:val="0"/>
            <w:kern w:val="0"/>
            <w:szCs w:val="22"/>
          </w:rPr>
          <m:t>kg/</m:t>
        </m:r>
        <m:sSup>
          <m:sSupPr>
            <m:ctrlPr>
              <w:rPr>
                <w:rFonts w:ascii="Cambria Math" w:hAnsi="Cambria Math"/>
                <w:snapToGrid w:val="0"/>
                <w:kern w:val="0"/>
                <w:szCs w:val="22"/>
              </w:rPr>
            </m:ctrlPr>
          </m:sSupPr>
          <m:e>
            <m:r>
              <m:rPr>
                <m:sty m:val="p"/>
              </m:rPr>
              <w:rPr>
                <w:rFonts w:ascii="Cambria Math" w:hAnsi="Cambria Math"/>
                <w:snapToGrid w:val="0"/>
                <w:kern w:val="0"/>
                <w:szCs w:val="22"/>
              </w:rPr>
              <m:t>m</m:t>
            </m:r>
          </m:e>
          <m:sup>
            <m:r>
              <m:rPr>
                <m:sty m:val="p"/>
              </m:rPr>
              <w:rPr>
                <w:rFonts w:ascii="Cambria Math" w:hAnsi="Cambria Math"/>
                <w:snapToGrid w:val="0"/>
                <w:kern w:val="0"/>
                <w:szCs w:val="22"/>
              </w:rPr>
              <m:t>3</m:t>
            </m:r>
          </m:sup>
        </m:sSup>
        <m:r>
          <m:rPr>
            <m:sty m:val="p"/>
          </m:rPr>
          <w:rPr>
            <w:rFonts w:ascii="Cambria Math" w:hAnsi="Cambria Math"/>
            <w:snapToGrid w:val="0"/>
            <w:kern w:val="0"/>
            <w:szCs w:val="22"/>
          </w:rPr>
          <m:t>，</m:t>
        </m:r>
      </m:oMath>
      <w:r>
        <w:rPr>
          <w:rFonts w:ascii="Times New Roman" w:hAnsi="Times New Roman" w:cs="宋体"/>
          <w:snapToGrid w:val="0"/>
          <w:kern w:val="0"/>
          <w:szCs w:val="22"/>
        </w:rPr>
        <w:t>下列说法中正确的是（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．小球静止于甲溢水杯的底部</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．小球的体积是</w:t>
      </w:r>
      <w:r>
        <w:rPr>
          <w:rFonts w:ascii="Times New Roman" w:hAnsi="Times New Roman" w:cs="宋体"/>
          <w:snapToGrid w:val="0"/>
          <w:kern w:val="0"/>
          <w:szCs w:val="22"/>
        </w:rPr>
        <w:t xml:space="preserve"> 80cm</w:t>
      </w:r>
      <w:r>
        <w:rPr>
          <w:rFonts w:ascii="Times New Roman" w:hAnsi="Times New Roman" w:cs="宋体"/>
          <w:snapToGrid w:val="0"/>
          <w:kern w:val="0"/>
          <w:szCs w:val="22"/>
          <w:vertAlign w:val="superscript"/>
        </w:rPr>
        <w:t>3</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．液体的密度是</w:t>
      </w:r>
      <w:r>
        <w:rPr>
          <w:rFonts w:ascii="Times New Roman" w:hAnsi="Times New Roman"/>
          <w:snapToGrid w:val="0"/>
          <w:kern w:val="0"/>
          <w:szCs w:val="22"/>
        </w:rPr>
        <w:t xml:space="preserve"> </w:t>
      </w:r>
      <m:oMath>
        <m:r>
          <m:rPr>
            <m:sty m:val="p"/>
          </m:rPr>
          <w:rPr>
            <w:rFonts w:ascii="Cambria Math" w:hAnsi="Cambria Math"/>
            <w:snapToGrid w:val="0"/>
            <w:kern w:val="0"/>
            <w:szCs w:val="22"/>
          </w:rPr>
          <m:t>1.0×10³kg/m³</m:t>
        </m:r>
      </m:oMath>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．小球的密度是</w:t>
      </w:r>
      <w:r>
        <w:rPr>
          <w:rFonts w:ascii="Times New Roman" w:hAnsi="Times New Roman"/>
          <w:snapToGrid w:val="0"/>
          <w:kern w:val="0"/>
          <w:szCs w:val="22"/>
        </w:rPr>
        <w:t xml:space="preserve"> </w:t>
      </w:r>
      <m:oMath>
        <m:r>
          <m:rPr>
            <m:sty m:val="p"/>
          </m:rPr>
          <w:rPr>
            <w:rFonts w:ascii="Cambria Math" w:hAnsi="Cambria Math"/>
            <w:snapToGrid w:val="0"/>
            <w:kern w:val="0"/>
            <w:szCs w:val="22"/>
          </w:rPr>
          <m:t>0.9×10³kg/m³</m:t>
        </m:r>
      </m:oMath>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11.</w:t>
      </w:r>
      <w:r>
        <w:rPr>
          <w:rFonts w:ascii="Times New Roman" w:hAnsi="Times New Roman" w:cs="宋体"/>
          <w:snapToGrid w:val="0"/>
          <w:kern w:val="0"/>
          <w:szCs w:val="22"/>
        </w:rPr>
        <w:t>甲和乙是两个轻质泡沫小球，丙是带负电的橡胶棒，甲、乙、丙三者之间相互作用时的场景如图所示（　　）</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3496310" cy="1264920"/>
            <wp:effectExtent l="0" t="0" r="889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3508257" cy="1269198"/>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．小球甲可能带正电</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．小球乙一定带正电</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．小球乙可能带负电</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．小球甲和乙一定带异种电荷</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12. 20℃</w:t>
      </w:r>
      <w:r>
        <w:rPr>
          <w:rFonts w:ascii="Times New Roman" w:hAnsi="Times New Roman" w:cs="宋体"/>
          <w:snapToGrid w:val="0"/>
          <w:kern w:val="0"/>
          <w:szCs w:val="22"/>
        </w:rPr>
        <w:t>时，有质量分数为</w:t>
      </w:r>
      <w:r>
        <w:rPr>
          <w:rFonts w:ascii="Times New Roman" w:hAnsi="Times New Roman" w:cs="宋体"/>
          <w:snapToGrid w:val="0"/>
          <w:kern w:val="0"/>
          <w:szCs w:val="22"/>
        </w:rPr>
        <w:t>5%</w:t>
      </w:r>
      <w:r>
        <w:rPr>
          <w:rFonts w:ascii="Times New Roman" w:hAnsi="Times New Roman" w:cs="宋体"/>
          <w:snapToGrid w:val="0"/>
          <w:kern w:val="0"/>
          <w:szCs w:val="22"/>
        </w:rPr>
        <w:t>的食盐溶液</w:t>
      </w:r>
      <w:r>
        <w:rPr>
          <w:rFonts w:ascii="Times New Roman" w:hAnsi="Times New Roman" w:cs="宋体"/>
          <w:snapToGrid w:val="0"/>
          <w:kern w:val="0"/>
          <w:szCs w:val="22"/>
        </w:rPr>
        <w:t xml:space="preserve">A </w:t>
      </w:r>
      <w:r>
        <w:rPr>
          <w:rFonts w:ascii="Times New Roman" w:hAnsi="Times New Roman" w:cs="宋体"/>
          <w:snapToGrid w:val="0"/>
          <w:kern w:val="0"/>
          <w:szCs w:val="22"/>
        </w:rPr>
        <w:t>和质量分数为</w:t>
      </w:r>
      <w:r>
        <w:rPr>
          <w:rFonts w:ascii="Times New Roman" w:hAnsi="Times New Roman" w:cs="宋体"/>
          <w:snapToGrid w:val="0"/>
          <w:kern w:val="0"/>
          <w:szCs w:val="22"/>
        </w:rPr>
        <w:t>26.47%</w:t>
      </w:r>
      <w:r>
        <w:rPr>
          <w:rFonts w:ascii="Times New Roman" w:hAnsi="Times New Roman" w:cs="宋体"/>
          <w:snapToGrid w:val="0"/>
          <w:kern w:val="0"/>
          <w:szCs w:val="22"/>
        </w:rPr>
        <w:t>的食盐溶液</w:t>
      </w:r>
      <w:r>
        <w:rPr>
          <w:rFonts w:ascii="Times New Roman" w:hAnsi="Times New Roman" w:cs="宋体"/>
          <w:snapToGrid w:val="0"/>
          <w:kern w:val="0"/>
          <w:szCs w:val="22"/>
        </w:rPr>
        <w:t xml:space="preserve"> B</w:t>
      </w:r>
      <w:r>
        <w:rPr>
          <w:rFonts w:ascii="Times New Roman" w:hAnsi="Times New Roman" w:cs="宋体"/>
          <w:snapToGrid w:val="0"/>
          <w:kern w:val="0"/>
          <w:szCs w:val="22"/>
        </w:rPr>
        <w:t>，下列有关</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两种食盐溶液的判断正确的是（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lastRenderedPageBreak/>
        <w:t>A</w:t>
      </w:r>
      <w:r>
        <w:rPr>
          <w:rFonts w:ascii="Times New Roman" w:hAnsi="Times New Roman" w:cs="宋体"/>
          <w:snapToGrid w:val="0"/>
          <w:kern w:val="0"/>
          <w:szCs w:val="22"/>
        </w:rPr>
        <w:t>．向</w:t>
      </w:r>
      <w:r>
        <w:rPr>
          <w:rFonts w:ascii="Times New Roman" w:hAnsi="Times New Roman" w:cs="宋体"/>
          <w:snapToGrid w:val="0"/>
          <w:kern w:val="0"/>
          <w:szCs w:val="22"/>
        </w:rPr>
        <w:t xml:space="preserve"> mg </w:t>
      </w:r>
      <w:r>
        <w:rPr>
          <w:rFonts w:ascii="Times New Roman" w:hAnsi="Times New Roman" w:cs="宋体"/>
          <w:snapToGrid w:val="0"/>
          <w:kern w:val="0"/>
          <w:szCs w:val="22"/>
        </w:rPr>
        <w:t>溶液</w:t>
      </w:r>
      <w:r>
        <w:rPr>
          <w:rFonts w:ascii="Times New Roman" w:hAnsi="Times New Roman" w:cs="宋体"/>
          <w:snapToGrid w:val="0"/>
          <w:kern w:val="0"/>
          <w:szCs w:val="22"/>
        </w:rPr>
        <w:t>B</w:t>
      </w:r>
      <w:r>
        <w:rPr>
          <w:rFonts w:ascii="Times New Roman" w:hAnsi="Times New Roman" w:cs="宋体"/>
          <w:snapToGrid w:val="0"/>
          <w:kern w:val="0"/>
          <w:szCs w:val="22"/>
        </w:rPr>
        <w:t>中加入</w:t>
      </w:r>
      <w:r>
        <w:rPr>
          <w:rFonts w:ascii="Times New Roman" w:hAnsi="Times New Roman" w:cs="宋体"/>
          <w:snapToGrid w:val="0"/>
          <w:kern w:val="0"/>
          <w:szCs w:val="22"/>
        </w:rPr>
        <w:t xml:space="preserve"> xg</w:t>
      </w:r>
      <w:r>
        <w:rPr>
          <w:rFonts w:ascii="Times New Roman" w:hAnsi="Times New Roman" w:cs="宋体"/>
          <w:snapToGrid w:val="0"/>
          <w:kern w:val="0"/>
          <w:szCs w:val="22"/>
        </w:rPr>
        <w:t>食盐，振荡后，溶液的质量不变，则食盐在</w:t>
      </w:r>
      <w:r>
        <w:rPr>
          <w:rFonts w:ascii="Times New Roman" w:hAnsi="Times New Roman" w:cs="宋体"/>
          <w:snapToGrid w:val="0"/>
          <w:kern w:val="0"/>
          <w:szCs w:val="22"/>
        </w:rPr>
        <w:t>20℃</w:t>
      </w:r>
      <w:r>
        <w:rPr>
          <w:rFonts w:ascii="Times New Roman" w:hAnsi="Times New Roman" w:cs="宋体"/>
          <w:snapToGrid w:val="0"/>
          <w:kern w:val="0"/>
          <w:szCs w:val="22"/>
        </w:rPr>
        <w:t>时的溶解度为</w:t>
      </w:r>
      <w:r>
        <w:rPr>
          <w:rFonts w:ascii="Times New Roman" w:hAnsi="Times New Roman" w:cs="宋体"/>
          <w:snapToGrid w:val="0"/>
          <w:kern w:val="0"/>
          <w:szCs w:val="22"/>
        </w:rPr>
        <w:t>36</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．等质量的</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中，溶剂质量；</w:t>
      </w:r>
      <w:r>
        <w:rPr>
          <w:rFonts w:ascii="Times New Roman" w:hAnsi="Times New Roman" w:cs="宋体"/>
          <w:snapToGrid w:val="0"/>
          <w:kern w:val="0"/>
          <w:szCs w:val="22"/>
        </w:rPr>
        <w:t xml:space="preserve"> B&gt;A</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w:t>
      </w:r>
      <w:r>
        <w:rPr>
          <w:rFonts w:ascii="Times New Roman" w:hAnsi="Times New Roman" w:cs="宋体"/>
          <w:snapToGrid w:val="0"/>
          <w:kern w:val="0"/>
          <w:szCs w:val="22"/>
        </w:rPr>
        <w:t xml:space="preserve"> mg</w:t>
      </w:r>
      <w:r>
        <w:rPr>
          <w:rFonts w:ascii="Times New Roman" w:hAnsi="Times New Roman" w:cs="宋体"/>
          <w:snapToGrid w:val="0"/>
          <w:kern w:val="0"/>
          <w:szCs w:val="22"/>
        </w:rPr>
        <w:t>溶液</w:t>
      </w:r>
      <w:r>
        <w:rPr>
          <w:rFonts w:ascii="Times New Roman" w:hAnsi="Times New Roman" w:cs="宋体"/>
          <w:snapToGrid w:val="0"/>
          <w:kern w:val="0"/>
          <w:szCs w:val="22"/>
        </w:rPr>
        <w:t>B</w:t>
      </w:r>
      <w:r>
        <w:rPr>
          <w:rFonts w:ascii="Times New Roman" w:hAnsi="Times New Roman" w:cs="宋体"/>
          <w:snapToGrid w:val="0"/>
          <w:kern w:val="0"/>
          <w:szCs w:val="22"/>
        </w:rPr>
        <w:t>中的溶质质量为</w:t>
      </w:r>
      <w:r>
        <w:rPr>
          <w:rFonts w:ascii="Times New Roman" w:hAnsi="Times New Roman"/>
          <w:snapToGrid w:val="0"/>
          <w:kern w:val="0"/>
          <w:szCs w:val="22"/>
        </w:rPr>
        <w:t xml:space="preserve"> </w:t>
      </w:r>
      <m:oMath>
        <m:f>
          <m:fPr>
            <m:ctrlPr>
              <w:rPr>
                <w:rFonts w:ascii="Cambria Math" w:hAnsi="Cambria Math"/>
                <w:snapToGrid w:val="0"/>
                <w:kern w:val="0"/>
                <w:szCs w:val="22"/>
              </w:rPr>
            </m:ctrlPr>
          </m:fPr>
          <m:num>
            <m:r>
              <m:rPr>
                <m:sty m:val="p"/>
              </m:rPr>
              <w:rPr>
                <w:rFonts w:ascii="Cambria Math" w:hAnsi="Cambria Math"/>
                <w:snapToGrid w:val="0"/>
                <w:kern w:val="0"/>
                <w:szCs w:val="22"/>
              </w:rPr>
              <m:t>1</m:t>
            </m:r>
            <m:r>
              <m:rPr>
                <m:sty m:val="p"/>
              </m:rPr>
              <w:rPr>
                <w:rFonts w:ascii="Cambria Math" w:hAnsi="Cambria Math"/>
                <w:snapToGrid w:val="0"/>
                <w:kern w:val="0"/>
                <w:szCs w:val="22"/>
              </w:rPr>
              <m:t>00m</m:t>
            </m:r>
          </m:num>
          <m:den>
            <m:r>
              <m:rPr>
                <m:sty m:val="p"/>
              </m:rPr>
              <w:rPr>
                <w:rFonts w:ascii="Cambria Math" w:hAnsi="Cambria Math"/>
                <w:snapToGrid w:val="0"/>
                <w:kern w:val="0"/>
                <w:szCs w:val="22"/>
              </w:rPr>
              <m:t>26.47</m:t>
            </m:r>
          </m:den>
        </m:f>
        <m:r>
          <m:rPr>
            <m:sty m:val="p"/>
          </m:rPr>
          <w:rPr>
            <w:rFonts w:ascii="Cambria Math" w:hAnsi="Cambria Math"/>
            <w:snapToGrid w:val="0"/>
            <w:kern w:val="0"/>
            <w:szCs w:val="22"/>
          </w:rPr>
          <m:t>g</m:t>
        </m:r>
      </m:oMath>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．向</w:t>
      </w:r>
      <w:r>
        <w:rPr>
          <w:rFonts w:ascii="Times New Roman" w:hAnsi="Times New Roman" w:cs="宋体"/>
          <w:snapToGrid w:val="0"/>
          <w:kern w:val="0"/>
          <w:szCs w:val="22"/>
        </w:rPr>
        <w:t xml:space="preserve"> mg</w:t>
      </w:r>
      <w:r>
        <w:rPr>
          <w:rFonts w:ascii="Times New Roman" w:hAnsi="Times New Roman" w:cs="宋体"/>
          <w:snapToGrid w:val="0"/>
          <w:kern w:val="0"/>
          <w:szCs w:val="22"/>
        </w:rPr>
        <w:t>溶液</w:t>
      </w:r>
      <w:r>
        <w:rPr>
          <w:rFonts w:ascii="Times New Roman" w:hAnsi="Times New Roman" w:cs="宋体"/>
          <w:snapToGrid w:val="0"/>
          <w:kern w:val="0"/>
          <w:szCs w:val="22"/>
        </w:rPr>
        <w:t xml:space="preserve"> A</w:t>
      </w:r>
      <w:r>
        <w:rPr>
          <w:rFonts w:ascii="Times New Roman" w:hAnsi="Times New Roman" w:cs="宋体"/>
          <w:snapToGrid w:val="0"/>
          <w:kern w:val="0"/>
          <w:szCs w:val="22"/>
        </w:rPr>
        <w:t>中加入</w:t>
      </w:r>
      <w:r>
        <w:rPr>
          <w:rFonts w:ascii="Times New Roman" w:hAnsi="Times New Roman" w:cs="宋体"/>
          <w:snapToGrid w:val="0"/>
          <w:kern w:val="0"/>
          <w:szCs w:val="22"/>
        </w:rPr>
        <w:t xml:space="preserve"> xg </w:t>
      </w:r>
      <w:r>
        <w:rPr>
          <w:rFonts w:ascii="Times New Roman" w:hAnsi="Times New Roman" w:cs="宋体"/>
          <w:snapToGrid w:val="0"/>
          <w:kern w:val="0"/>
          <w:szCs w:val="22"/>
        </w:rPr>
        <w:t>食盐，振荡后，溶液的质量大于</w:t>
      </w:r>
      <w:r>
        <w:rPr>
          <w:rFonts w:ascii="Times New Roman" w:hAnsi="Times New Roman" w:cs="宋体"/>
          <w:snapToGrid w:val="0"/>
          <w:kern w:val="0"/>
          <w:szCs w:val="22"/>
        </w:rPr>
        <w:t xml:space="preserve"> mg</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13.</w:t>
      </w:r>
      <w:r>
        <w:rPr>
          <w:rFonts w:ascii="Times New Roman" w:hAnsi="Times New Roman" w:cs="宋体"/>
          <w:snapToGrid w:val="0"/>
          <w:kern w:val="0"/>
          <w:szCs w:val="22"/>
        </w:rPr>
        <w:t>甲、乙两人同时从</w:t>
      </w:r>
      <w:r>
        <w:rPr>
          <w:rFonts w:ascii="Times New Roman" w:hAnsi="Times New Roman" w:cs="宋体"/>
          <w:snapToGrid w:val="0"/>
          <w:kern w:val="0"/>
          <w:szCs w:val="22"/>
        </w:rPr>
        <w:t>A</w:t>
      </w:r>
      <w:r>
        <w:rPr>
          <w:rFonts w:ascii="Times New Roman" w:hAnsi="Times New Roman" w:cs="宋体"/>
          <w:snapToGrid w:val="0"/>
          <w:kern w:val="0"/>
          <w:szCs w:val="22"/>
        </w:rPr>
        <w:t>地到</w:t>
      </w:r>
      <w:r>
        <w:rPr>
          <w:rFonts w:ascii="Times New Roman" w:hAnsi="Times New Roman" w:cs="宋体"/>
          <w:snapToGrid w:val="0"/>
          <w:kern w:val="0"/>
          <w:szCs w:val="22"/>
        </w:rPr>
        <w:t>B</w:t>
      </w:r>
      <w:r>
        <w:rPr>
          <w:rFonts w:ascii="Times New Roman" w:hAnsi="Times New Roman" w:cs="宋体"/>
          <w:snapToGrid w:val="0"/>
          <w:kern w:val="0"/>
          <w:szCs w:val="22"/>
        </w:rPr>
        <w:t>地，甲先骑自行车到中点后改为跑步，而乙则是先跑步，到中点后改为骑自行车，最后两人同时到达</w:t>
      </w:r>
      <w:r>
        <w:rPr>
          <w:rFonts w:ascii="Times New Roman" w:hAnsi="Times New Roman" w:cs="宋体"/>
          <w:snapToGrid w:val="0"/>
          <w:kern w:val="0"/>
          <w:szCs w:val="22"/>
        </w:rPr>
        <w:t>B</w:t>
      </w:r>
      <w:r>
        <w:rPr>
          <w:rFonts w:ascii="Times New Roman" w:hAnsi="Times New Roman" w:cs="宋体"/>
          <w:snapToGrid w:val="0"/>
          <w:kern w:val="0"/>
          <w:szCs w:val="22"/>
        </w:rPr>
        <w:t>地。已知甲骑自行车比乙骑自行车的速度大，并且两人骑自行车的速度均比跑步速度大，若甲、乙两人离开</w:t>
      </w:r>
      <w:r>
        <w:rPr>
          <w:rFonts w:ascii="Times New Roman" w:hAnsi="Times New Roman" w:cs="宋体"/>
          <w:snapToGrid w:val="0"/>
          <w:kern w:val="0"/>
          <w:szCs w:val="22"/>
        </w:rPr>
        <w:t>A</w:t>
      </w:r>
      <w:r>
        <w:rPr>
          <w:rFonts w:ascii="Times New Roman" w:hAnsi="Times New Roman" w:cs="宋体"/>
          <w:snapToGrid w:val="0"/>
          <w:kern w:val="0"/>
          <w:szCs w:val="22"/>
        </w:rPr>
        <w:t>地的距离</w:t>
      </w:r>
      <w:r>
        <w:rPr>
          <w:rFonts w:ascii="Times New Roman" w:hAnsi="Times New Roman" w:cs="宋体"/>
          <w:snapToGrid w:val="0"/>
          <w:kern w:val="0"/>
          <w:szCs w:val="22"/>
        </w:rPr>
        <w:t>s</w:t>
      </w:r>
      <w:r>
        <w:rPr>
          <w:rFonts w:ascii="Times New Roman" w:hAnsi="Times New Roman" w:cs="宋体"/>
          <w:snapToGrid w:val="0"/>
          <w:kern w:val="0"/>
          <w:szCs w:val="22"/>
        </w:rPr>
        <w:t>与所用的时间</w:t>
      </w:r>
      <w:r>
        <w:rPr>
          <w:rFonts w:ascii="Times New Roman" w:hAnsi="Times New Roman" w:cs="宋体"/>
          <w:snapToGrid w:val="0"/>
          <w:kern w:val="0"/>
          <w:szCs w:val="22"/>
        </w:rPr>
        <w:t xml:space="preserve"> t</w:t>
      </w:r>
      <w:r>
        <w:rPr>
          <w:rFonts w:ascii="Times New Roman" w:hAnsi="Times New Roman" w:cs="宋体"/>
          <w:snapToGrid w:val="0"/>
          <w:kern w:val="0"/>
          <w:szCs w:val="22"/>
        </w:rPr>
        <w:t>的函数关系用图象表示，则下列四个图象中，甲、乙两人的图象只可能是（　　）</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6009640" cy="1363980"/>
            <wp:effectExtent l="0" t="0" r="0" b="7620"/>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6015361" cy="1365189"/>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．甲是</w:t>
      </w:r>
      <w:r>
        <w:rPr>
          <w:rFonts w:ascii="宋体" w:hAnsi="宋体" w:cs="宋体" w:hint="eastAsia"/>
          <w:snapToGrid w:val="0"/>
          <w:kern w:val="0"/>
          <w:szCs w:val="22"/>
        </w:rPr>
        <w:t>①</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Times New Roman" w:hAnsi="Times New Roman" w:cs="宋体"/>
          <w:snapToGrid w:val="0"/>
          <w:kern w:val="0"/>
          <w:szCs w:val="22"/>
        </w:rPr>
        <w:t>乙是</w:t>
      </w:r>
      <w:r>
        <w:rPr>
          <w:rFonts w:ascii="宋体" w:hAnsi="宋体" w:cs="宋体" w:hint="eastAsia"/>
          <w:snapToGrid w:val="0"/>
          <w:kern w:val="0"/>
          <w:szCs w:val="22"/>
        </w:rPr>
        <w:t>②</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B</w:t>
      </w:r>
      <w:r>
        <w:rPr>
          <w:rFonts w:ascii="Times New Roman" w:hAnsi="Times New Roman" w:cs="宋体"/>
          <w:snapToGrid w:val="0"/>
          <w:kern w:val="0"/>
          <w:szCs w:val="22"/>
        </w:rPr>
        <w:t>．甲是</w:t>
      </w:r>
      <w:r>
        <w:rPr>
          <w:rFonts w:ascii="宋体" w:hAnsi="宋体" w:cs="宋体" w:hint="eastAsia"/>
          <w:snapToGrid w:val="0"/>
          <w:kern w:val="0"/>
          <w:szCs w:val="22"/>
        </w:rPr>
        <w:t>①</w:t>
      </w:r>
      <w:r>
        <w:rPr>
          <w:rFonts w:ascii="Times New Roman" w:hAnsi="Times New Roman" w:cs="宋体"/>
          <w:snapToGrid w:val="0"/>
          <w:kern w:val="0"/>
          <w:szCs w:val="22"/>
        </w:rPr>
        <w:t>，乙是</w:t>
      </w:r>
      <w:r>
        <w:rPr>
          <w:rFonts w:ascii="宋体" w:hAnsi="宋体" w:cs="宋体" w:hint="eastAsia"/>
          <w:snapToGrid w:val="0"/>
          <w:kern w:val="0"/>
          <w:szCs w:val="22"/>
        </w:rPr>
        <w:t>④</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，甲是</w:t>
      </w:r>
      <w:r>
        <w:rPr>
          <w:rFonts w:ascii="宋体" w:hAnsi="宋体" w:cs="宋体" w:hint="eastAsia"/>
          <w:snapToGrid w:val="0"/>
          <w:kern w:val="0"/>
          <w:szCs w:val="22"/>
        </w:rPr>
        <w:t>③</w:t>
      </w:r>
      <w:r>
        <w:rPr>
          <w:rFonts w:ascii="Times New Roman" w:hAnsi="Times New Roman" w:cs="宋体"/>
          <w:snapToGrid w:val="0"/>
          <w:kern w:val="0"/>
          <w:szCs w:val="22"/>
        </w:rPr>
        <w:t>，乙是</w:t>
      </w:r>
      <w:r>
        <w:rPr>
          <w:rFonts w:ascii="宋体" w:hAnsi="宋体" w:cs="宋体" w:hint="eastAsia"/>
          <w:snapToGrid w:val="0"/>
          <w:kern w:val="0"/>
          <w:szCs w:val="22"/>
        </w:rPr>
        <w:t>②</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D</w:t>
      </w:r>
      <w:r>
        <w:rPr>
          <w:rFonts w:ascii="Times New Roman" w:hAnsi="Times New Roman" w:cs="宋体"/>
          <w:snapToGrid w:val="0"/>
          <w:kern w:val="0"/>
          <w:szCs w:val="22"/>
        </w:rPr>
        <w:t>．甲是</w:t>
      </w:r>
      <w:r>
        <w:rPr>
          <w:rFonts w:ascii="宋体" w:hAnsi="宋体" w:cs="宋体" w:hint="eastAsia"/>
          <w:snapToGrid w:val="0"/>
          <w:kern w:val="0"/>
          <w:szCs w:val="22"/>
        </w:rPr>
        <w:t>③</w:t>
      </w:r>
      <w:r>
        <w:rPr>
          <w:rFonts w:ascii="Times New Roman" w:hAnsi="Times New Roman" w:cs="宋体"/>
          <w:snapToGrid w:val="0"/>
          <w:kern w:val="0"/>
          <w:szCs w:val="22"/>
        </w:rPr>
        <w:t>，乙是</w:t>
      </w:r>
      <w:r>
        <w:rPr>
          <w:rFonts w:ascii="宋体" w:hAnsi="宋体" w:cs="宋体" w:hint="eastAsia"/>
          <w:snapToGrid w:val="0"/>
          <w:kern w:val="0"/>
          <w:szCs w:val="22"/>
        </w:rPr>
        <w:t>④</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14.</w:t>
      </w:r>
      <w:r>
        <w:rPr>
          <w:rFonts w:ascii="Times New Roman" w:hAnsi="Times New Roman" w:cs="宋体"/>
          <w:snapToGrid w:val="0"/>
          <w:kern w:val="0"/>
          <w:szCs w:val="22"/>
        </w:rPr>
        <w:t>下</w:t>
      </w:r>
      <w:r>
        <w:rPr>
          <w:rFonts w:ascii="Times New Roman" w:hAnsi="Times New Roman" w:cs="宋体"/>
          <w:snapToGrid w:val="0"/>
          <w:kern w:val="0"/>
          <w:szCs w:val="22"/>
        </w:rPr>
        <w:t>列关于板块构造学说的叙述其中正确的是（　　）</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①</w:t>
      </w:r>
      <w:r>
        <w:rPr>
          <w:rFonts w:ascii="Times New Roman" w:hAnsi="Times New Roman" w:cs="宋体"/>
          <w:snapToGrid w:val="0"/>
          <w:kern w:val="0"/>
          <w:szCs w:val="22"/>
        </w:rPr>
        <w:t>全球地壳划分为六大板块；</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②</w:t>
      </w:r>
      <w:r>
        <w:rPr>
          <w:rFonts w:ascii="Times New Roman" w:hAnsi="Times New Roman" w:cs="宋体"/>
          <w:snapToGrid w:val="0"/>
          <w:kern w:val="0"/>
          <w:szCs w:val="22"/>
        </w:rPr>
        <w:t>板块交界处为地震和火山集中分布地带；</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③</w:t>
      </w:r>
      <w:r>
        <w:rPr>
          <w:rFonts w:ascii="Times New Roman" w:hAnsi="Times New Roman" w:cs="宋体"/>
          <w:snapToGrid w:val="0"/>
          <w:kern w:val="0"/>
          <w:szCs w:val="22"/>
        </w:rPr>
        <w:t>在板块张裂处常形成海沟；</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④</w:t>
      </w:r>
      <w:r>
        <w:rPr>
          <w:rFonts w:ascii="Times New Roman" w:hAnsi="Times New Roman" w:cs="宋体"/>
          <w:snapToGrid w:val="0"/>
          <w:kern w:val="0"/>
          <w:szCs w:val="22"/>
        </w:rPr>
        <w:t>澳大利亚大陆属于印度洋板块。</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w:t>
      </w:r>
      <w:r>
        <w:rPr>
          <w:rFonts w:ascii="宋体" w:hAnsi="宋体" w:cs="宋体" w:hint="eastAsia"/>
          <w:snapToGrid w:val="0"/>
          <w:kern w:val="0"/>
          <w:szCs w:val="22"/>
        </w:rPr>
        <w:t>①②</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B</w:t>
      </w:r>
      <w:r>
        <w:rPr>
          <w:rFonts w:ascii="Times New Roman" w:hAnsi="Times New Roman" w:cs="宋体"/>
          <w:snapToGrid w:val="0"/>
          <w:kern w:val="0"/>
          <w:szCs w:val="22"/>
        </w:rPr>
        <w:t>．</w:t>
      </w:r>
      <w:r>
        <w:rPr>
          <w:rFonts w:ascii="宋体" w:hAnsi="宋体" w:cs="宋体" w:hint="eastAsia"/>
          <w:snapToGrid w:val="0"/>
          <w:kern w:val="0"/>
          <w:szCs w:val="22"/>
        </w:rPr>
        <w:t>②③</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C</w:t>
      </w:r>
      <w:r>
        <w:rPr>
          <w:rFonts w:ascii="Times New Roman" w:hAnsi="Times New Roman" w:cs="宋体"/>
          <w:snapToGrid w:val="0"/>
          <w:kern w:val="0"/>
          <w:szCs w:val="22"/>
        </w:rPr>
        <w:t>．</w:t>
      </w:r>
      <w:r>
        <w:rPr>
          <w:rFonts w:ascii="宋体" w:hAnsi="宋体" w:cs="宋体" w:hint="eastAsia"/>
          <w:snapToGrid w:val="0"/>
          <w:kern w:val="0"/>
          <w:szCs w:val="22"/>
        </w:rPr>
        <w:t>②④</w:t>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宋体" w:hAnsi="宋体" w:cs="宋体"/>
          <w:snapToGrid w:val="0"/>
          <w:kern w:val="0"/>
          <w:szCs w:val="22"/>
        </w:rPr>
        <w:tab/>
      </w:r>
      <w:r>
        <w:rPr>
          <w:rFonts w:ascii="Times New Roman" w:hAnsi="Times New Roman" w:cs="宋体"/>
          <w:snapToGrid w:val="0"/>
          <w:kern w:val="0"/>
          <w:szCs w:val="22"/>
        </w:rPr>
        <w:t>D</w:t>
      </w:r>
      <w:r>
        <w:rPr>
          <w:rFonts w:ascii="Times New Roman" w:hAnsi="Times New Roman" w:cs="宋体"/>
          <w:snapToGrid w:val="0"/>
          <w:kern w:val="0"/>
          <w:szCs w:val="22"/>
        </w:rPr>
        <w:t>．</w:t>
      </w:r>
      <w:r>
        <w:rPr>
          <w:rFonts w:ascii="宋体" w:hAnsi="宋体" w:cs="宋体" w:hint="eastAsia"/>
          <w:snapToGrid w:val="0"/>
          <w:kern w:val="0"/>
          <w:szCs w:val="22"/>
        </w:rPr>
        <w:t>①④</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 xml:space="preserve">15. </w:t>
      </w:r>
      <w:r>
        <w:rPr>
          <w:rFonts w:ascii="Times New Roman" w:hAnsi="Times New Roman" w:cs="宋体"/>
          <w:snapToGrid w:val="0"/>
          <w:kern w:val="0"/>
          <w:szCs w:val="22"/>
        </w:rPr>
        <w:t>有人将企鹅、猴子、青蛙、鱼进行分类，制成检索表。</w:t>
      </w:r>
      <w:r>
        <w:rPr>
          <w:rFonts w:ascii="Times New Roman" w:hAnsi="Times New Roman" w:cs="宋体"/>
          <w:snapToGrid w:val="0"/>
          <w:kern w:val="0"/>
          <w:szCs w:val="22"/>
        </w:rPr>
        <w:t xml:space="preserve"> </w:t>
      </w:r>
      <w:r>
        <w:rPr>
          <w:rFonts w:ascii="Times New Roman" w:hAnsi="Times New Roman" w:cs="宋体"/>
          <w:snapToGrid w:val="0"/>
          <w:kern w:val="0"/>
          <w:szCs w:val="22"/>
        </w:rPr>
        <w:t>丁处的动物应该是（　　）</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1a</w:t>
      </w:r>
      <w:r>
        <w:rPr>
          <w:rFonts w:ascii="Times New Roman" w:hAnsi="Times New Roman" w:cs="宋体"/>
          <w:snapToGrid w:val="0"/>
          <w:kern w:val="0"/>
          <w:szCs w:val="22"/>
        </w:rPr>
        <w:t>体内有脊柱，体温恒定</w:t>
      </w:r>
      <w:r>
        <w:rPr>
          <w:rFonts w:ascii="Times New Roman" w:hAnsi="Times New Roman" w:cs="宋体"/>
          <w:snapToGrid w:val="0"/>
          <w:kern w:val="0"/>
          <w:szCs w:val="22"/>
        </w:rPr>
        <w:t>2</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1b</w:t>
      </w:r>
      <w:r>
        <w:rPr>
          <w:rFonts w:ascii="Times New Roman" w:hAnsi="Times New Roman" w:cs="宋体"/>
          <w:snapToGrid w:val="0"/>
          <w:kern w:val="0"/>
          <w:szCs w:val="22"/>
        </w:rPr>
        <w:t>体内有脊柱，体温不恒定</w:t>
      </w:r>
      <w:r>
        <w:rPr>
          <w:rFonts w:ascii="Times New Roman" w:hAnsi="Times New Roman" w:cs="宋体"/>
          <w:snapToGrid w:val="0"/>
          <w:kern w:val="0"/>
          <w:szCs w:val="22"/>
        </w:rPr>
        <w:t xml:space="preserve"> 3</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 xml:space="preserve">2a </w:t>
      </w:r>
      <w:r>
        <w:rPr>
          <w:rFonts w:ascii="Times New Roman" w:hAnsi="Times New Roman" w:cs="宋体"/>
          <w:snapToGrid w:val="0"/>
          <w:kern w:val="0"/>
          <w:szCs w:val="22"/>
        </w:rPr>
        <w:t>卵生甲</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2b</w:t>
      </w:r>
      <w:r>
        <w:rPr>
          <w:rFonts w:ascii="Times New Roman" w:hAnsi="Times New Roman" w:cs="宋体"/>
          <w:snapToGrid w:val="0"/>
          <w:kern w:val="0"/>
          <w:szCs w:val="22"/>
        </w:rPr>
        <w:t>胎生乙</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3a</w:t>
      </w:r>
      <w:r>
        <w:rPr>
          <w:rFonts w:ascii="Times New Roman" w:hAnsi="Times New Roman" w:cs="宋体"/>
          <w:snapToGrid w:val="0"/>
          <w:kern w:val="0"/>
          <w:szCs w:val="22"/>
        </w:rPr>
        <w:t>有鳍丙</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3b</w:t>
      </w:r>
      <w:r>
        <w:rPr>
          <w:rFonts w:ascii="Times New Roman" w:hAnsi="Times New Roman" w:cs="宋体"/>
          <w:snapToGrid w:val="0"/>
          <w:kern w:val="0"/>
          <w:szCs w:val="22"/>
        </w:rPr>
        <w:t>无鳍丁</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．企鹅</w:t>
      </w:r>
      <w:r>
        <w:rPr>
          <w:rFonts w:ascii="Times New Roman" w:hAnsi="Times New Roman" w:cs="宋体"/>
          <w:snapToGrid w:val="0"/>
          <w:kern w:val="0"/>
          <w:szCs w:val="22"/>
        </w:rPr>
        <w:tab/>
      </w:r>
      <w:r>
        <w:rPr>
          <w:rFonts w:ascii="Times New Roman" w:hAnsi="Times New Roman" w:cs="宋体"/>
          <w:snapToGrid w:val="0"/>
          <w:kern w:val="0"/>
          <w:szCs w:val="22"/>
        </w:rPr>
        <w:tab/>
      </w:r>
      <w:r>
        <w:rPr>
          <w:rFonts w:ascii="Times New Roman" w:hAnsi="Times New Roman" w:cs="宋体"/>
          <w:snapToGrid w:val="0"/>
          <w:kern w:val="0"/>
          <w:szCs w:val="22"/>
        </w:rPr>
        <w:tab/>
        <w:t>B</w:t>
      </w:r>
      <w:r>
        <w:rPr>
          <w:rFonts w:ascii="Times New Roman" w:hAnsi="Times New Roman" w:cs="宋体"/>
          <w:snapToGrid w:val="0"/>
          <w:kern w:val="0"/>
          <w:szCs w:val="22"/>
        </w:rPr>
        <w:t>．猴子</w:t>
      </w:r>
      <w:r>
        <w:rPr>
          <w:rFonts w:ascii="Times New Roman" w:hAnsi="Times New Roman" w:cs="宋体"/>
          <w:snapToGrid w:val="0"/>
          <w:kern w:val="0"/>
          <w:szCs w:val="22"/>
        </w:rPr>
        <w:tab/>
      </w:r>
      <w:r>
        <w:rPr>
          <w:rFonts w:ascii="Times New Roman" w:hAnsi="Times New Roman" w:cs="宋体"/>
          <w:snapToGrid w:val="0"/>
          <w:kern w:val="0"/>
          <w:szCs w:val="22"/>
        </w:rPr>
        <w:tab/>
      </w:r>
      <w:r>
        <w:rPr>
          <w:rFonts w:ascii="Times New Roman" w:hAnsi="Times New Roman" w:cs="宋体"/>
          <w:snapToGrid w:val="0"/>
          <w:kern w:val="0"/>
          <w:szCs w:val="22"/>
        </w:rPr>
        <w:tab/>
      </w:r>
      <w:r>
        <w:rPr>
          <w:rFonts w:ascii="Times New Roman" w:hAnsi="Times New Roman" w:cs="宋体"/>
          <w:snapToGrid w:val="0"/>
          <w:kern w:val="0"/>
          <w:szCs w:val="22"/>
        </w:rPr>
        <w:tab/>
        <w:t>C</w:t>
      </w:r>
      <w:r>
        <w:rPr>
          <w:rFonts w:ascii="Times New Roman" w:hAnsi="Times New Roman" w:cs="宋体"/>
          <w:snapToGrid w:val="0"/>
          <w:kern w:val="0"/>
          <w:szCs w:val="22"/>
        </w:rPr>
        <w:t>．青蛙</w:t>
      </w:r>
      <w:r>
        <w:rPr>
          <w:rFonts w:ascii="Times New Roman" w:hAnsi="Times New Roman" w:cs="宋体"/>
          <w:snapToGrid w:val="0"/>
          <w:kern w:val="0"/>
          <w:szCs w:val="22"/>
        </w:rPr>
        <w:tab/>
      </w:r>
      <w:r>
        <w:rPr>
          <w:rFonts w:ascii="Times New Roman" w:hAnsi="Times New Roman" w:cs="宋体"/>
          <w:snapToGrid w:val="0"/>
          <w:kern w:val="0"/>
          <w:szCs w:val="22"/>
        </w:rPr>
        <w:tab/>
      </w:r>
      <w:r>
        <w:rPr>
          <w:rFonts w:ascii="Times New Roman" w:hAnsi="Times New Roman" w:cs="宋体"/>
          <w:snapToGrid w:val="0"/>
          <w:kern w:val="0"/>
          <w:szCs w:val="22"/>
        </w:rPr>
        <w:tab/>
      </w:r>
      <w:r>
        <w:rPr>
          <w:rFonts w:ascii="Times New Roman" w:hAnsi="Times New Roman" w:cs="宋体"/>
          <w:snapToGrid w:val="0"/>
          <w:kern w:val="0"/>
          <w:szCs w:val="22"/>
        </w:rPr>
        <w:tab/>
        <w:t>D</w:t>
      </w:r>
      <w:r>
        <w:rPr>
          <w:rFonts w:ascii="Times New Roman" w:hAnsi="Times New Roman" w:cs="宋体"/>
          <w:snapToGrid w:val="0"/>
          <w:kern w:val="0"/>
          <w:szCs w:val="22"/>
        </w:rPr>
        <w:t>．鱼</w:t>
      </w:r>
    </w:p>
    <w:p w:rsidR="00942D53" w:rsidRDefault="00F67F66">
      <w:pPr>
        <w:spacing w:line="288" w:lineRule="auto"/>
        <w:jc w:val="left"/>
        <w:rPr>
          <w:rFonts w:ascii="Times New Roman" w:hAnsi="Times New Roman"/>
          <w:b/>
          <w:snapToGrid w:val="0"/>
          <w:kern w:val="0"/>
          <w:sz w:val="24"/>
        </w:rPr>
      </w:pPr>
      <w:r>
        <w:rPr>
          <w:rFonts w:ascii="Times New Roman" w:hAnsi="Times New Roman" w:cs="宋体"/>
          <w:b/>
          <w:snapToGrid w:val="0"/>
          <w:kern w:val="0"/>
          <w:sz w:val="24"/>
        </w:rPr>
        <w:t>二、填空题（本大题共</w:t>
      </w:r>
      <w:r>
        <w:rPr>
          <w:rFonts w:ascii="Times New Roman" w:hAnsi="Times New Roman" w:cs="宋体"/>
          <w:b/>
          <w:snapToGrid w:val="0"/>
          <w:kern w:val="0"/>
          <w:sz w:val="24"/>
        </w:rPr>
        <w:t>6</w:t>
      </w:r>
      <w:r>
        <w:rPr>
          <w:rFonts w:ascii="Times New Roman" w:hAnsi="Times New Roman" w:cs="宋体"/>
          <w:b/>
          <w:snapToGrid w:val="0"/>
          <w:kern w:val="0"/>
          <w:sz w:val="24"/>
        </w:rPr>
        <w:t>小题，每空</w:t>
      </w:r>
      <w:r>
        <w:rPr>
          <w:rFonts w:ascii="Times New Roman" w:hAnsi="Times New Roman" w:cs="宋体"/>
          <w:b/>
          <w:snapToGrid w:val="0"/>
          <w:kern w:val="0"/>
          <w:sz w:val="24"/>
        </w:rPr>
        <w:t>1</w:t>
      </w:r>
      <w:r>
        <w:rPr>
          <w:rFonts w:ascii="Times New Roman" w:hAnsi="Times New Roman" w:cs="宋体"/>
          <w:b/>
          <w:snapToGrid w:val="0"/>
          <w:kern w:val="0"/>
          <w:sz w:val="24"/>
        </w:rPr>
        <w:t>分，共</w:t>
      </w:r>
      <w:r>
        <w:rPr>
          <w:rFonts w:ascii="Times New Roman" w:hAnsi="Times New Roman" w:cs="宋体"/>
          <w:b/>
          <w:snapToGrid w:val="0"/>
          <w:kern w:val="0"/>
          <w:sz w:val="24"/>
        </w:rPr>
        <w:t>20</w:t>
      </w:r>
      <w:r>
        <w:rPr>
          <w:rFonts w:ascii="Times New Roman" w:hAnsi="Times New Roman" w:cs="宋体"/>
          <w:b/>
          <w:snapToGrid w:val="0"/>
          <w:kern w:val="0"/>
          <w:sz w:val="24"/>
        </w:rPr>
        <w:t>分）</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16.</w:t>
      </w:r>
      <w:r>
        <w:rPr>
          <w:rFonts w:ascii="Times New Roman" w:hAnsi="Times New Roman" w:cs="宋体"/>
          <w:snapToGrid w:val="0"/>
          <w:kern w:val="0"/>
          <w:szCs w:val="22"/>
        </w:rPr>
        <w:t>如图所示，在探究</w:t>
      </w:r>
      <w:r>
        <w:rPr>
          <w:rFonts w:ascii="宋体" w:hAnsi="宋体" w:cs="宋体"/>
          <w:snapToGrid w:val="0"/>
          <w:kern w:val="0"/>
          <w:szCs w:val="22"/>
        </w:rPr>
        <w:t>“</w:t>
      </w:r>
      <w:r>
        <w:rPr>
          <w:rFonts w:ascii="Times New Roman" w:hAnsi="Times New Roman" w:cs="宋体"/>
          <w:snapToGrid w:val="0"/>
          <w:kern w:val="0"/>
          <w:szCs w:val="22"/>
        </w:rPr>
        <w:t>并联电路的电流特点</w:t>
      </w:r>
      <w:r>
        <w:rPr>
          <w:rFonts w:ascii="宋体" w:hAnsi="宋体" w:cs="宋体"/>
          <w:snapToGrid w:val="0"/>
          <w:kern w:val="0"/>
          <w:szCs w:val="22"/>
        </w:rPr>
        <w:t>”</w:t>
      </w:r>
      <w:r>
        <w:rPr>
          <w:rFonts w:ascii="Times New Roman" w:hAnsi="Times New Roman" w:cs="宋体"/>
          <w:snapToGrid w:val="0"/>
          <w:kern w:val="0"/>
          <w:szCs w:val="22"/>
        </w:rPr>
        <w:t>的实验中，小敏设计了如图甲所示的电路进行实验：</w:t>
      </w:r>
    </w:p>
    <w:p w:rsidR="00942D53" w:rsidRDefault="00F67F66">
      <w:pPr>
        <w:spacing w:line="288" w:lineRule="auto"/>
        <w:jc w:val="left"/>
        <w:rPr>
          <w:rFonts w:ascii="Times New Roman" w:hAnsi="Times New Roman" w:cs="宋体"/>
          <w:snapToGrid w:val="0"/>
          <w:kern w:val="0"/>
          <w:szCs w:val="22"/>
        </w:rPr>
      </w:pPr>
      <w:r>
        <w:rPr>
          <w:noProof/>
        </w:rPr>
        <w:lastRenderedPageBreak/>
        <w:drawing>
          <wp:inline distT="0" distB="0" distL="0" distR="0">
            <wp:extent cx="4222115" cy="1592580"/>
            <wp:effectExtent l="0" t="0" r="6985" b="762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4226484" cy="1594228"/>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）请用笔画线代替导线，按图甲中的电路图把图乙中的实物电路连接完整（导线不得交叉）。</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）小敏先将电流表接在</w:t>
      </w:r>
      <w:r>
        <w:rPr>
          <w:rFonts w:ascii="Times New Roman" w:hAnsi="Times New Roman" w:cs="宋体"/>
          <w:snapToGrid w:val="0"/>
          <w:kern w:val="0"/>
          <w:szCs w:val="22"/>
        </w:rPr>
        <w:t xml:space="preserve"> L</w:t>
      </w:r>
      <w:r>
        <w:rPr>
          <w:rFonts w:ascii="Times New Roman" w:hAnsi="Times New Roman"/>
          <w:snapToGrid w:val="0"/>
          <w:kern w:val="0"/>
          <w:szCs w:val="22"/>
          <w:vertAlign w:val="subscript"/>
        </w:rPr>
        <w:t>1</w:t>
      </w:r>
      <w:r>
        <w:rPr>
          <w:rFonts w:ascii="Times New Roman" w:hAnsi="Times New Roman" w:cs="宋体"/>
          <w:snapToGrid w:val="0"/>
          <w:kern w:val="0"/>
          <w:szCs w:val="22"/>
        </w:rPr>
        <w:t>所在的支路上，闭合开关，观察到灯</w:t>
      </w:r>
      <w:r>
        <w:rPr>
          <w:rFonts w:ascii="Times New Roman" w:hAnsi="Times New Roman" w:cs="宋体"/>
          <w:snapToGrid w:val="0"/>
          <w:kern w:val="0"/>
          <w:szCs w:val="22"/>
        </w:rPr>
        <w:t>L</w:t>
      </w:r>
      <w:r>
        <w:rPr>
          <w:rFonts w:ascii="Times New Roman" w:hAnsi="Times New Roman"/>
          <w:snapToGrid w:val="0"/>
          <w:kern w:val="0"/>
          <w:szCs w:val="22"/>
          <w:vertAlign w:val="subscript"/>
        </w:rPr>
        <w:t>2</w:t>
      </w:r>
      <w:r>
        <w:rPr>
          <w:rFonts w:ascii="Times New Roman" w:hAnsi="Times New Roman" w:cs="宋体"/>
          <w:snapToGrid w:val="0"/>
          <w:kern w:val="0"/>
          <w:szCs w:val="22"/>
        </w:rPr>
        <w:t>发光，但灯</w:t>
      </w:r>
      <w:r>
        <w:rPr>
          <w:rFonts w:ascii="Times New Roman" w:hAnsi="Times New Roman" w:cs="宋体"/>
          <w:snapToGrid w:val="0"/>
          <w:kern w:val="0"/>
          <w:szCs w:val="22"/>
        </w:rPr>
        <w:t xml:space="preserve"> L</w:t>
      </w:r>
      <w:r>
        <w:rPr>
          <w:rFonts w:ascii="Times New Roman" w:hAnsi="Times New Roman"/>
          <w:snapToGrid w:val="0"/>
          <w:kern w:val="0"/>
          <w:szCs w:val="22"/>
          <w:vertAlign w:val="subscript"/>
        </w:rPr>
        <w:t>1</w:t>
      </w:r>
      <w:r>
        <w:rPr>
          <w:rFonts w:ascii="Times New Roman" w:hAnsi="Times New Roman" w:cs="宋体"/>
          <w:snapToGrid w:val="0"/>
          <w:kern w:val="0"/>
          <w:szCs w:val="22"/>
        </w:rPr>
        <w:t>不亮，电流表的示数为零，</w:t>
      </w:r>
      <w:r>
        <w:rPr>
          <w:rFonts w:ascii="Times New Roman" w:hAnsi="Times New Roman" w:cs="宋体"/>
          <w:snapToGrid w:val="0"/>
          <w:kern w:val="0"/>
          <w:szCs w:val="22"/>
        </w:rPr>
        <w:t xml:space="preserve"> </w:t>
      </w:r>
      <w:r>
        <w:rPr>
          <w:rFonts w:ascii="Times New Roman" w:hAnsi="Times New Roman" w:cs="宋体"/>
          <w:snapToGrid w:val="0"/>
          <w:kern w:val="0"/>
          <w:szCs w:val="22"/>
        </w:rPr>
        <w:t>电路可能存在的故障是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灯</w:t>
      </w:r>
      <w:r>
        <w:rPr>
          <w:rFonts w:ascii="Times New Roman" w:hAnsi="Times New Roman" w:cs="宋体"/>
          <w:snapToGrid w:val="0"/>
          <w:kern w:val="0"/>
          <w:szCs w:val="22"/>
        </w:rPr>
        <w:t xml:space="preserve"> L</w:t>
      </w:r>
      <w:r>
        <w:rPr>
          <w:rFonts w:ascii="Times New Roman" w:hAnsi="Times New Roman"/>
          <w:snapToGrid w:val="0"/>
          <w:kern w:val="0"/>
          <w:szCs w:val="22"/>
          <w:vertAlign w:val="subscript"/>
        </w:rPr>
        <w:t>1</w:t>
      </w:r>
      <w:r>
        <w:rPr>
          <w:rFonts w:ascii="Times New Roman" w:hAnsi="Times New Roman" w:cs="宋体"/>
          <w:snapToGrid w:val="0"/>
          <w:kern w:val="0"/>
          <w:szCs w:val="22"/>
        </w:rPr>
        <w:t>断路</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灯</w:t>
      </w:r>
      <w:r>
        <w:rPr>
          <w:rFonts w:ascii="Times New Roman" w:hAnsi="Times New Roman" w:cs="宋体"/>
          <w:snapToGrid w:val="0"/>
          <w:kern w:val="0"/>
          <w:szCs w:val="22"/>
        </w:rPr>
        <w:t>L</w:t>
      </w:r>
      <w:r>
        <w:rPr>
          <w:rFonts w:ascii="Times New Roman" w:hAnsi="Times New Roman"/>
          <w:snapToGrid w:val="0"/>
          <w:kern w:val="0"/>
          <w:szCs w:val="22"/>
          <w:vertAlign w:val="subscript"/>
        </w:rPr>
        <w:t>1</w:t>
      </w:r>
      <w:r>
        <w:rPr>
          <w:rFonts w:ascii="Times New Roman" w:hAnsi="Times New Roman" w:cs="宋体"/>
          <w:snapToGrid w:val="0"/>
          <w:kern w:val="0"/>
          <w:szCs w:val="22"/>
        </w:rPr>
        <w:t>短路</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）小明继续实验，闭合开关，读取数据后填入表中，得出结论</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（写表达式）。</w:t>
      </w:r>
    </w:p>
    <w:tbl>
      <w:tblPr>
        <w:tblStyle w:val="a3"/>
        <w:tblW w:w="0" w:type="auto"/>
        <w:tblLook w:val="04A0" w:firstRow="1" w:lastRow="0" w:firstColumn="1" w:lastColumn="0" w:noHBand="0" w:noVBand="1"/>
      </w:tblPr>
      <w:tblGrid>
        <w:gridCol w:w="2699"/>
        <w:gridCol w:w="2699"/>
        <w:gridCol w:w="2700"/>
      </w:tblGrid>
      <w:tr w:rsidR="00942D53">
        <w:trPr>
          <w:trHeight w:val="680"/>
        </w:trPr>
        <w:tc>
          <w:tcPr>
            <w:tcW w:w="269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干路电流</w:t>
            </w:r>
            <w:r>
              <w:rPr>
                <w:rFonts w:ascii="Times New Roman" w:hAnsi="Times New Roman" w:cs="宋体"/>
                <w:snapToGrid w:val="0"/>
                <w:kern w:val="0"/>
                <w:szCs w:val="22"/>
              </w:rPr>
              <w:t>/A</w:t>
            </w:r>
          </w:p>
        </w:tc>
        <w:tc>
          <w:tcPr>
            <w:tcW w:w="269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灯泡</w:t>
            </w:r>
            <w:r>
              <w:rPr>
                <w:rFonts w:ascii="Times New Roman" w:hAnsi="Times New Roman" w:cs="宋体"/>
                <w:snapToGrid w:val="0"/>
                <w:kern w:val="0"/>
                <w:szCs w:val="22"/>
              </w:rPr>
              <w:t>L</w:t>
            </w:r>
            <w:r>
              <w:rPr>
                <w:rFonts w:ascii="Times New Roman" w:hAnsi="Times New Roman"/>
                <w:snapToGrid w:val="0"/>
                <w:kern w:val="0"/>
                <w:szCs w:val="22"/>
                <w:vertAlign w:val="subscript"/>
              </w:rPr>
              <w:t>1</w:t>
            </w:r>
            <w:r>
              <w:rPr>
                <w:rFonts w:ascii="Times New Roman" w:hAnsi="Times New Roman" w:cs="宋体"/>
                <w:snapToGrid w:val="0"/>
                <w:kern w:val="0"/>
                <w:szCs w:val="22"/>
              </w:rPr>
              <w:t>的电流</w:t>
            </w:r>
            <w:r>
              <w:rPr>
                <w:rFonts w:ascii="Times New Roman" w:hAnsi="Times New Roman" w:cs="宋体"/>
                <w:snapToGrid w:val="0"/>
                <w:kern w:val="0"/>
                <w:szCs w:val="22"/>
              </w:rPr>
              <w:t>/A</w:t>
            </w:r>
          </w:p>
        </w:tc>
        <w:tc>
          <w:tcPr>
            <w:tcW w:w="2700" w:type="dxa"/>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灯泡</w:t>
            </w:r>
            <w:r>
              <w:rPr>
                <w:rFonts w:ascii="Times New Roman" w:hAnsi="Times New Roman" w:cs="宋体"/>
                <w:snapToGrid w:val="0"/>
                <w:kern w:val="0"/>
                <w:szCs w:val="22"/>
              </w:rPr>
              <w:t xml:space="preserve"> L</w:t>
            </w:r>
            <w:r>
              <w:rPr>
                <w:rFonts w:ascii="Times New Roman" w:hAnsi="Times New Roman"/>
                <w:snapToGrid w:val="0"/>
                <w:kern w:val="0"/>
                <w:szCs w:val="22"/>
                <w:vertAlign w:val="subscript"/>
              </w:rPr>
              <w:t>2</w:t>
            </w:r>
            <w:r>
              <w:rPr>
                <w:rFonts w:ascii="Times New Roman" w:hAnsi="Times New Roman" w:cs="宋体"/>
                <w:snapToGrid w:val="0"/>
                <w:kern w:val="0"/>
                <w:szCs w:val="22"/>
              </w:rPr>
              <w:t>的电流</w:t>
            </w:r>
            <w:r>
              <w:rPr>
                <w:rFonts w:ascii="Times New Roman" w:hAnsi="Times New Roman" w:cs="宋体"/>
                <w:snapToGrid w:val="0"/>
                <w:kern w:val="0"/>
                <w:szCs w:val="22"/>
              </w:rPr>
              <w:t>/A</w:t>
            </w:r>
          </w:p>
        </w:tc>
      </w:tr>
      <w:tr w:rsidR="00942D53">
        <w:trPr>
          <w:trHeight w:val="570"/>
        </w:trPr>
        <w:tc>
          <w:tcPr>
            <w:tcW w:w="2699" w:type="dxa"/>
          </w:tcPr>
          <w:p w:rsidR="00942D53" w:rsidRDefault="00F67F66">
            <w:pPr>
              <w:rPr>
                <w:rFonts w:ascii="Times New Roman" w:hAnsi="Times New Roman" w:cs="宋体"/>
                <w:snapToGrid w:val="0"/>
                <w:kern w:val="0"/>
              </w:rPr>
            </w:pPr>
            <w:r>
              <w:rPr>
                <w:rFonts w:ascii="Times New Roman" w:hAnsi="Times New Roman" w:cs="宋体"/>
                <w:snapToGrid w:val="0"/>
                <w:kern w:val="0"/>
                <w:szCs w:val="22"/>
              </w:rPr>
              <w:t>0.6</w:t>
            </w:r>
          </w:p>
        </w:tc>
        <w:tc>
          <w:tcPr>
            <w:tcW w:w="2699" w:type="dxa"/>
          </w:tcPr>
          <w:p w:rsidR="00942D53" w:rsidRDefault="00F67F66">
            <w:pPr>
              <w:rPr>
                <w:rFonts w:ascii="Times New Roman" w:hAnsi="Times New Roman" w:cs="宋体"/>
                <w:snapToGrid w:val="0"/>
                <w:kern w:val="0"/>
              </w:rPr>
            </w:pPr>
            <w:r>
              <w:rPr>
                <w:rFonts w:ascii="Times New Roman" w:hAnsi="Times New Roman" w:cs="宋体"/>
                <w:snapToGrid w:val="0"/>
                <w:kern w:val="0"/>
                <w:szCs w:val="22"/>
              </w:rPr>
              <w:t>0.2</w:t>
            </w:r>
          </w:p>
        </w:tc>
        <w:tc>
          <w:tcPr>
            <w:tcW w:w="2700" w:type="dxa"/>
          </w:tcPr>
          <w:p w:rsidR="00942D53" w:rsidRDefault="00F67F66">
            <w:r>
              <w:rPr>
                <w:rFonts w:ascii="Times New Roman" w:hAnsi="Times New Roman" w:cs="宋体"/>
                <w:snapToGrid w:val="0"/>
                <w:kern w:val="0"/>
                <w:szCs w:val="22"/>
              </w:rPr>
              <w:t>0.4</w:t>
            </w:r>
          </w:p>
        </w:tc>
      </w:tr>
    </w:tbl>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4</w:t>
      </w:r>
      <w:r>
        <w:rPr>
          <w:rFonts w:ascii="Times New Roman" w:hAnsi="Times New Roman" w:cs="宋体"/>
          <w:snapToGrid w:val="0"/>
          <w:kern w:val="0"/>
          <w:szCs w:val="22"/>
        </w:rPr>
        <w:t>）小丽认为小明的实验结论不科学，应该</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进行实验，以便寻找普遍规律。</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17.</w:t>
      </w:r>
      <w:r>
        <w:rPr>
          <w:rFonts w:ascii="Times New Roman" w:hAnsi="Times New Roman" w:cs="宋体"/>
          <w:snapToGrid w:val="0"/>
          <w:kern w:val="0"/>
          <w:szCs w:val="22"/>
        </w:rPr>
        <w:t>小明同学学会了使用显微镜并和同桌一起制作了人的口腔上皮细胞临时装片，然后就用显微镜观察，绘制了细胞结构简图。</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5620385" cy="960120"/>
            <wp:effectExtent l="0" t="0" r="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5624812" cy="960789"/>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请回答问题：</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）在制作人的口腔上皮细胞临时装片时，需在载玻片中央滴一滴</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（填</w:t>
      </w:r>
      <w:r>
        <w:rPr>
          <w:rFonts w:ascii="宋体" w:hAnsi="宋体" w:cs="宋体"/>
          <w:snapToGrid w:val="0"/>
          <w:kern w:val="0"/>
          <w:szCs w:val="22"/>
        </w:rPr>
        <w:t>“</w:t>
      </w:r>
      <w:r>
        <w:rPr>
          <w:rFonts w:ascii="Times New Roman" w:hAnsi="Times New Roman" w:cs="宋体"/>
          <w:snapToGrid w:val="0"/>
          <w:kern w:val="0"/>
          <w:szCs w:val="22"/>
        </w:rPr>
        <w:t>生理盐水</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清水</w:t>
      </w:r>
      <w:r>
        <w:rPr>
          <w:rFonts w:ascii="宋体" w:hAnsi="宋体" w:cs="宋体"/>
          <w:snapToGrid w:val="0"/>
          <w:kern w:val="0"/>
          <w:szCs w:val="22"/>
        </w:rPr>
        <w:t>”</w:t>
      </w:r>
      <w:r>
        <w:rPr>
          <w:rFonts w:ascii="Times New Roman" w:hAnsi="Times New Roman" w:cs="宋体"/>
          <w:snapToGrid w:val="0"/>
          <w:kern w:val="0"/>
          <w:szCs w:val="22"/>
        </w:rPr>
        <w:t>），以保持细胞的正常形态。用稀碘液染色后，细胞中染色最深的是</w:t>
      </w:r>
      <w:r>
        <w:rPr>
          <w:rFonts w:ascii="Times New Roman" w:hAnsi="Times New Roman" w:cs="宋体"/>
          <w:snapToGrid w:val="0"/>
          <w:kern w:val="0"/>
          <w:szCs w:val="22"/>
        </w:rPr>
        <w:t>[</w:t>
      </w:r>
      <w:r>
        <w:rPr>
          <w:rFonts w:ascii="宋体" w:hAnsi="宋体" w:cs="宋体" w:hint="eastAsia"/>
          <w:snapToGrid w:val="0"/>
          <w:kern w:val="0"/>
          <w:szCs w:val="22"/>
        </w:rPr>
        <w:t>②</w:t>
      </w:r>
      <w:r>
        <w:rPr>
          <w:rFonts w:ascii="Times New Roman" w:hAnsi="Times New Roman" w:cs="宋体"/>
          <w:snapToGrid w:val="0"/>
          <w:kern w:val="0"/>
          <w:szCs w:val="22"/>
        </w:rPr>
        <w:t>]</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）盖盖玻片时，使盖玻片的一边先接触载玻片上的水滴，再将盖玻片缓缓放平盖在水滴上，这样做的目的是避免盖玻片下出现</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）若显微镜下观察到的视野较暗，可用反光镜中的</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（填</w:t>
      </w:r>
      <w:r>
        <w:rPr>
          <w:rFonts w:ascii="宋体" w:hAnsi="宋体" w:cs="宋体"/>
          <w:snapToGrid w:val="0"/>
          <w:kern w:val="0"/>
          <w:szCs w:val="22"/>
        </w:rPr>
        <w:t>“</w:t>
      </w:r>
      <w:r>
        <w:rPr>
          <w:rFonts w:ascii="Times New Roman" w:hAnsi="Times New Roman" w:cs="宋体"/>
          <w:snapToGrid w:val="0"/>
          <w:kern w:val="0"/>
          <w:szCs w:val="22"/>
        </w:rPr>
        <w:t>平面</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凹面</w:t>
      </w:r>
      <w:r>
        <w:rPr>
          <w:rFonts w:ascii="宋体" w:hAnsi="宋体" w:cs="宋体"/>
          <w:snapToGrid w:val="0"/>
          <w:kern w:val="0"/>
          <w:szCs w:val="22"/>
        </w:rPr>
        <w:t>”</w:t>
      </w:r>
      <w:r>
        <w:rPr>
          <w:rFonts w:ascii="Times New Roman" w:hAnsi="Times New Roman" w:cs="宋体"/>
          <w:snapToGrid w:val="0"/>
          <w:kern w:val="0"/>
          <w:szCs w:val="22"/>
        </w:rPr>
        <w:t>）来对光，使视野变亮。</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4</w:t>
      </w:r>
      <w:r>
        <w:rPr>
          <w:rFonts w:ascii="Times New Roman" w:hAnsi="Times New Roman" w:cs="宋体"/>
          <w:snapToGrid w:val="0"/>
          <w:kern w:val="0"/>
          <w:szCs w:val="22"/>
        </w:rPr>
        <w:t>）</w:t>
      </w:r>
      <w:r>
        <w:rPr>
          <w:rFonts w:ascii="Times New Roman" w:hAnsi="Times New Roman" w:cs="宋体"/>
          <w:snapToGrid w:val="0"/>
          <w:kern w:val="0"/>
          <w:szCs w:val="22"/>
        </w:rPr>
        <w:t xml:space="preserve"> </w:t>
      </w:r>
      <w:r>
        <w:rPr>
          <w:rFonts w:ascii="Times New Roman" w:hAnsi="Times New Roman" w:cs="宋体"/>
          <w:snapToGrid w:val="0"/>
          <w:kern w:val="0"/>
          <w:szCs w:val="22"/>
        </w:rPr>
        <w:t>图中所示，</w:t>
      </w:r>
      <w:r>
        <w:rPr>
          <w:rFonts w:ascii="Times New Roman" w:hAnsi="Times New Roman" w:cs="宋体"/>
          <w:snapToGrid w:val="0"/>
          <w:kern w:val="0"/>
          <w:szCs w:val="22"/>
        </w:rPr>
        <w:t xml:space="preserve"> </w:t>
      </w:r>
      <w:r>
        <w:rPr>
          <w:rFonts w:ascii="Times New Roman" w:hAnsi="Times New Roman" w:cs="宋体"/>
          <w:snapToGrid w:val="0"/>
          <w:kern w:val="0"/>
          <w:szCs w:val="22"/>
        </w:rPr>
        <w:t>能控制物质进出细胞的是</w:t>
      </w:r>
      <w:r>
        <w:rPr>
          <w:rFonts w:ascii="Times New Roman" w:hAnsi="Times New Roman" w:cs="宋体"/>
          <w:snapToGrid w:val="0"/>
          <w:kern w:val="0"/>
          <w:szCs w:val="22"/>
        </w:rPr>
        <w:t>[     ]</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18.</w:t>
      </w:r>
      <w:r>
        <w:rPr>
          <w:rFonts w:ascii="Times New Roman" w:hAnsi="Times New Roman" w:cs="宋体"/>
          <w:snapToGrid w:val="0"/>
          <w:kern w:val="0"/>
          <w:szCs w:val="22"/>
        </w:rPr>
        <w:t>身边的废旧物品也是学习科学的好材料。小明学习《天气与气候》内容后，将使用过的饮料瓶改造成实验工具。</w:t>
      </w:r>
    </w:p>
    <w:p w:rsidR="00942D53" w:rsidRDefault="00F67F66">
      <w:pPr>
        <w:spacing w:line="288" w:lineRule="auto"/>
        <w:jc w:val="left"/>
        <w:rPr>
          <w:rFonts w:ascii="Times New Roman" w:hAnsi="Times New Roman" w:cs="宋体"/>
          <w:snapToGrid w:val="0"/>
          <w:kern w:val="0"/>
          <w:szCs w:val="22"/>
        </w:rPr>
      </w:pPr>
      <w:r>
        <w:rPr>
          <w:noProof/>
        </w:rPr>
        <w:lastRenderedPageBreak/>
        <w:drawing>
          <wp:inline distT="0" distB="0" distL="0" distR="0">
            <wp:extent cx="5527675" cy="1242060"/>
            <wp:effectExtent l="0" t="0" r="0" b="0"/>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5530504" cy="1242613"/>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）将同一品牌一大一小的两个圆柱形饮料瓶制作成</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两个简易雨量筒，制作方式相同</w:t>
      </w:r>
      <w:r>
        <w:rPr>
          <w:rFonts w:ascii="Times New Roman" w:hAnsi="Times New Roman" w:cs="宋体"/>
          <w:snapToGrid w:val="0"/>
          <w:kern w:val="0"/>
          <w:szCs w:val="22"/>
        </w:rPr>
        <w:t>，如图甲所示。某雨天，将它们同时放置在同一地点进行</w:t>
      </w:r>
      <w:r>
        <w:rPr>
          <w:rFonts w:ascii="Times New Roman" w:hAnsi="Times New Roman" w:cs="宋体"/>
          <w:snapToGrid w:val="0"/>
          <w:kern w:val="0"/>
          <w:szCs w:val="22"/>
        </w:rPr>
        <w:t>1</w:t>
      </w:r>
      <w:r>
        <w:rPr>
          <w:rFonts w:ascii="Times New Roman" w:hAnsi="Times New Roman" w:cs="宋体"/>
          <w:snapToGrid w:val="0"/>
          <w:kern w:val="0"/>
          <w:szCs w:val="22"/>
        </w:rPr>
        <w:t>小时的雨水收集，则所测降雨量的关系为</w:t>
      </w:r>
      <w:r>
        <w:rPr>
          <w:rFonts w:ascii="Times New Roman" w:hAnsi="Times New Roman" w:cs="宋体"/>
          <w:snapToGrid w:val="0"/>
          <w:kern w:val="0"/>
          <w:szCs w:val="22"/>
        </w:rPr>
        <w:t>A</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B</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大于</w:t>
      </w:r>
      <w:r>
        <w:rPr>
          <w:rFonts w:ascii="宋体" w:hAnsi="宋体" w:cs="宋体"/>
          <w:snapToGrid w:val="0"/>
          <w:kern w:val="0"/>
          <w:szCs w:val="22"/>
        </w:rPr>
        <w:t>”</w:t>
      </w:r>
      <w:r>
        <w:rPr>
          <w:rFonts w:ascii="Times New Roman" w:hAnsi="Times New Roman" w:cs="宋体"/>
          <w:snapToGrid w:val="0"/>
          <w:kern w:val="0"/>
          <w:szCs w:val="22"/>
        </w:rPr>
        <w:t>、</w:t>
      </w:r>
      <w:r>
        <w:rPr>
          <w:rFonts w:ascii="宋体" w:hAnsi="宋体" w:cs="宋体"/>
          <w:snapToGrid w:val="0"/>
          <w:kern w:val="0"/>
          <w:szCs w:val="22"/>
        </w:rPr>
        <w:t>“</w:t>
      </w:r>
      <w:r>
        <w:rPr>
          <w:rFonts w:ascii="Times New Roman" w:hAnsi="Times New Roman" w:cs="宋体"/>
          <w:snapToGrid w:val="0"/>
          <w:kern w:val="0"/>
          <w:szCs w:val="22"/>
        </w:rPr>
        <w:t>小于</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等于</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将一大饮料瓶去掉瓶底，并在瓶身一侧开一小口，在小口处插入另一个小饮料瓶的瓶口部分，如图乙。在瓶身内部放入一支点燃的蜡烛，小瓶瓶口附近放一支点烧的线香。利用该装置可以模拟风的形成。请预测图乙中</w:t>
      </w:r>
      <w:r>
        <w:rPr>
          <w:rFonts w:ascii="Times New Roman" w:hAnsi="Times New Roman" w:cs="宋体"/>
          <w:snapToGrid w:val="0"/>
          <w:kern w:val="0"/>
          <w:szCs w:val="22"/>
        </w:rPr>
        <w:t>C</w:t>
      </w:r>
      <w:r>
        <w:rPr>
          <w:rFonts w:ascii="Times New Roman" w:hAnsi="Times New Roman" w:cs="宋体"/>
          <w:snapToGrid w:val="0"/>
          <w:kern w:val="0"/>
          <w:szCs w:val="22"/>
        </w:rPr>
        <w:t>点线香烟雾的飘动方向。（在答题卷的相应位置用箭头标出线香烟雾的飘动方向）</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19.</w:t>
      </w: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）小柯进行了如图甲的实验，他用了</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C</w:t>
      </w:r>
      <w:r>
        <w:rPr>
          <w:rFonts w:ascii="Times New Roman" w:hAnsi="Times New Roman" w:cs="宋体"/>
          <w:snapToGrid w:val="0"/>
          <w:kern w:val="0"/>
          <w:szCs w:val="22"/>
        </w:rPr>
        <w:t>三段横截面积不同但相互连通的玻璃管，让自</w:t>
      </w:r>
      <w:r>
        <w:rPr>
          <w:rFonts w:ascii="Times New Roman" w:hAnsi="Times New Roman" w:cs="宋体"/>
          <w:snapToGrid w:val="0"/>
          <w:kern w:val="0"/>
          <w:szCs w:val="22"/>
        </w:rPr>
        <w:t>来水稳定流过玻璃管时，</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C</w:t>
      </w:r>
      <w:r>
        <w:rPr>
          <w:rFonts w:ascii="Times New Roman" w:hAnsi="Times New Roman" w:cs="宋体"/>
          <w:snapToGrid w:val="0"/>
          <w:kern w:val="0"/>
          <w:szCs w:val="22"/>
        </w:rPr>
        <w:t>相连的对应的三个竖直玻璃管中的水面高度如图所示。小柯根据玻璃管内的</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C</w:t>
      </w:r>
      <w:r>
        <w:rPr>
          <w:rFonts w:ascii="Times New Roman" w:hAnsi="Times New Roman" w:cs="宋体"/>
          <w:snapToGrid w:val="0"/>
          <w:kern w:val="0"/>
          <w:szCs w:val="22"/>
        </w:rPr>
        <w:t>三点水压推测：液体流动时，横截面积越大处，流速越</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大</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小</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6121400" cy="1356360"/>
            <wp:effectExtent l="0" t="0" r="0"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6124209" cy="1356982"/>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）洗车时通常用到水枪（如图乙），为了增加水枪出水的冲击力，洗车工应将水枪的枪口直径调</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（填</w:t>
      </w:r>
      <w:r>
        <w:rPr>
          <w:rFonts w:ascii="宋体" w:hAnsi="宋体" w:cs="宋体"/>
          <w:snapToGrid w:val="0"/>
          <w:kern w:val="0"/>
          <w:szCs w:val="22"/>
        </w:rPr>
        <w:t>“</w:t>
      </w:r>
      <w:r>
        <w:rPr>
          <w:rFonts w:ascii="Times New Roman" w:hAnsi="Times New Roman" w:cs="宋体"/>
          <w:snapToGrid w:val="0"/>
          <w:kern w:val="0"/>
          <w:szCs w:val="22"/>
        </w:rPr>
        <w:t>大</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小</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）小柯查阅资料进行了理论证明，他在资料上查到了一个被称为</w:t>
      </w:r>
      <w:r>
        <w:rPr>
          <w:rFonts w:ascii="宋体" w:hAnsi="宋体" w:cs="宋体"/>
          <w:snapToGrid w:val="0"/>
          <w:kern w:val="0"/>
          <w:szCs w:val="22"/>
        </w:rPr>
        <w:t>“</w:t>
      </w:r>
      <w:r>
        <w:rPr>
          <w:rFonts w:ascii="Times New Roman" w:hAnsi="Times New Roman" w:cs="宋体"/>
          <w:snapToGrid w:val="0"/>
          <w:kern w:val="0"/>
          <w:szCs w:val="22"/>
        </w:rPr>
        <w:t>流量</w:t>
      </w:r>
      <w:r>
        <w:rPr>
          <w:rFonts w:ascii="宋体" w:hAnsi="宋体" w:cs="宋体"/>
          <w:snapToGrid w:val="0"/>
          <w:kern w:val="0"/>
          <w:szCs w:val="22"/>
        </w:rPr>
        <w:t>”</w:t>
      </w:r>
      <w:r>
        <w:rPr>
          <w:rFonts w:ascii="Times New Roman" w:hAnsi="Times New Roman" w:cs="宋体"/>
          <w:snapToGrid w:val="0"/>
          <w:kern w:val="0"/>
          <w:szCs w:val="22"/>
        </w:rPr>
        <w:t>的概念。</w:t>
      </w:r>
      <w:r>
        <w:rPr>
          <w:rFonts w:ascii="宋体" w:hAnsi="宋体" w:cs="宋体"/>
          <w:snapToGrid w:val="0"/>
          <w:kern w:val="0"/>
          <w:szCs w:val="22"/>
        </w:rPr>
        <w:t>“</w:t>
      </w:r>
      <w:r>
        <w:rPr>
          <w:rFonts w:ascii="Times New Roman" w:hAnsi="Times New Roman" w:cs="宋体"/>
          <w:snapToGrid w:val="0"/>
          <w:kern w:val="0"/>
          <w:szCs w:val="22"/>
        </w:rPr>
        <w:t>流量</w:t>
      </w:r>
      <w:r>
        <w:rPr>
          <w:rFonts w:ascii="宋体" w:hAnsi="宋体" w:cs="宋体"/>
          <w:snapToGrid w:val="0"/>
          <w:kern w:val="0"/>
          <w:szCs w:val="22"/>
        </w:rPr>
        <w:t>”</w:t>
      </w:r>
      <w:r>
        <w:rPr>
          <w:rFonts w:ascii="Times New Roman" w:hAnsi="Times New Roman" w:cs="宋体"/>
          <w:snapToGrid w:val="0"/>
          <w:kern w:val="0"/>
          <w:szCs w:val="22"/>
        </w:rPr>
        <w:t>表示单位时间内通过某一横截面积的流体体积，用字母</w:t>
      </w:r>
      <w:r>
        <w:rPr>
          <w:rFonts w:ascii="Times New Roman" w:hAnsi="Times New Roman" w:cs="宋体"/>
          <w:snapToGrid w:val="0"/>
          <w:kern w:val="0"/>
          <w:szCs w:val="22"/>
        </w:rPr>
        <w:t>Q</w:t>
      </w:r>
      <w:r>
        <w:rPr>
          <w:rFonts w:ascii="Times New Roman" w:hAnsi="Times New Roman" w:cs="宋体"/>
          <w:snapToGrid w:val="0"/>
          <w:kern w:val="0"/>
          <w:szCs w:val="22"/>
        </w:rPr>
        <w:t>表示。他思考，如果水流在粗细均匀的水平管道内匀速流动（如图丙），</w:t>
      </w:r>
      <w:r>
        <w:rPr>
          <w:rFonts w:ascii="Times New Roman" w:hAnsi="Times New Roman" w:cs="宋体"/>
          <w:snapToGrid w:val="0"/>
          <w:kern w:val="0"/>
          <w:szCs w:val="22"/>
        </w:rPr>
        <w:t xml:space="preserve"> </w:t>
      </w:r>
      <w:r>
        <w:rPr>
          <w:rFonts w:ascii="Times New Roman" w:hAnsi="Times New Roman" w:cs="宋体"/>
          <w:snapToGrid w:val="0"/>
          <w:kern w:val="0"/>
          <w:szCs w:val="22"/>
        </w:rPr>
        <w:t>设流水速度为</w:t>
      </w:r>
      <w:r>
        <w:rPr>
          <w:rFonts w:ascii="Times New Roman" w:hAnsi="Times New Roman" w:cs="宋体"/>
          <w:snapToGrid w:val="0"/>
          <w:kern w:val="0"/>
          <w:szCs w:val="22"/>
        </w:rPr>
        <w:t>v</w:t>
      </w:r>
      <w:r>
        <w:rPr>
          <w:rFonts w:ascii="Times New Roman" w:hAnsi="Times New Roman" w:cs="宋体"/>
          <w:snapToGrid w:val="0"/>
          <w:kern w:val="0"/>
          <w:szCs w:val="22"/>
        </w:rPr>
        <w:t>，管内通道的横截面积为</w:t>
      </w:r>
      <w:r>
        <w:rPr>
          <w:rFonts w:ascii="Times New Roman" w:hAnsi="Times New Roman" w:cs="宋体"/>
          <w:snapToGrid w:val="0"/>
          <w:kern w:val="0"/>
          <w:szCs w:val="22"/>
        </w:rPr>
        <w:t>S</w:t>
      </w:r>
      <w:r>
        <w:rPr>
          <w:rFonts w:ascii="Times New Roman" w:hAnsi="Times New Roman" w:cs="宋体"/>
          <w:snapToGrid w:val="0"/>
          <w:kern w:val="0"/>
          <w:szCs w:val="22"/>
        </w:rPr>
        <w:t>。水从管道左端流到右端所用时间为</w:t>
      </w:r>
      <w:r>
        <w:rPr>
          <w:rFonts w:ascii="Times New Roman" w:hAnsi="Times New Roman" w:cs="宋体"/>
          <w:snapToGrid w:val="0"/>
          <w:kern w:val="0"/>
          <w:szCs w:val="22"/>
        </w:rPr>
        <w:t>t</w:t>
      </w:r>
      <w:r>
        <w:rPr>
          <w:rFonts w:ascii="Times New Roman" w:hAnsi="Times New Roman" w:cs="宋体"/>
          <w:snapToGrid w:val="0"/>
          <w:kern w:val="0"/>
          <w:szCs w:val="22"/>
        </w:rPr>
        <w:t>，则根据流量的定义可得出表达式</w:t>
      </w:r>
      <w:r>
        <w:rPr>
          <w:rFonts w:ascii="Times New Roman" w:hAnsi="Times New Roman" w:cs="宋体"/>
          <w:snapToGrid w:val="0"/>
          <w:kern w:val="0"/>
          <w:szCs w:val="22"/>
        </w:rPr>
        <w:t>Q=</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（用字母表示）。</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20.</w:t>
      </w:r>
      <w:r>
        <w:rPr>
          <w:rFonts w:ascii="Times New Roman" w:hAnsi="Times New Roman" w:cs="宋体"/>
          <w:snapToGrid w:val="0"/>
          <w:kern w:val="0"/>
          <w:szCs w:val="22"/>
        </w:rPr>
        <w:t>北京时间</w:t>
      </w:r>
      <w:r>
        <w:rPr>
          <w:rFonts w:ascii="Times New Roman" w:hAnsi="Times New Roman" w:cs="宋体"/>
          <w:snapToGrid w:val="0"/>
          <w:kern w:val="0"/>
          <w:szCs w:val="22"/>
        </w:rPr>
        <w:t xml:space="preserve"> 2021</w:t>
      </w:r>
      <w:r>
        <w:rPr>
          <w:rFonts w:ascii="Times New Roman" w:hAnsi="Times New Roman" w:cs="宋体"/>
          <w:snapToGrid w:val="0"/>
          <w:kern w:val="0"/>
          <w:szCs w:val="22"/>
        </w:rPr>
        <w:t>年</w:t>
      </w:r>
      <w:r>
        <w:rPr>
          <w:rFonts w:ascii="Times New Roman" w:hAnsi="Times New Roman" w:cs="宋体"/>
          <w:snapToGrid w:val="0"/>
          <w:kern w:val="0"/>
          <w:szCs w:val="22"/>
        </w:rPr>
        <w:t>12</w:t>
      </w:r>
      <w:r>
        <w:rPr>
          <w:rFonts w:ascii="Times New Roman" w:hAnsi="Times New Roman" w:cs="宋体"/>
          <w:snapToGrid w:val="0"/>
          <w:kern w:val="0"/>
          <w:szCs w:val="22"/>
        </w:rPr>
        <w:t>月</w:t>
      </w:r>
      <w:r>
        <w:rPr>
          <w:rFonts w:ascii="Times New Roman" w:hAnsi="Times New Roman" w:cs="宋体"/>
          <w:snapToGrid w:val="0"/>
          <w:kern w:val="0"/>
          <w:szCs w:val="22"/>
        </w:rPr>
        <w:t xml:space="preserve">9 </w:t>
      </w:r>
      <w:r>
        <w:rPr>
          <w:rFonts w:ascii="Times New Roman" w:hAnsi="Times New Roman" w:cs="宋体"/>
          <w:snapToGrid w:val="0"/>
          <w:kern w:val="0"/>
          <w:szCs w:val="22"/>
        </w:rPr>
        <w:t>日</w:t>
      </w:r>
      <w:r>
        <w:rPr>
          <w:rFonts w:ascii="Times New Roman" w:hAnsi="Times New Roman" w:cs="宋体"/>
          <w:snapToGrid w:val="0"/>
          <w:kern w:val="0"/>
          <w:szCs w:val="22"/>
        </w:rPr>
        <w:t xml:space="preserve"> 15 </w:t>
      </w:r>
      <w:r>
        <w:rPr>
          <w:rFonts w:ascii="Times New Roman" w:hAnsi="Times New Roman" w:cs="宋体"/>
          <w:snapToGrid w:val="0"/>
          <w:kern w:val="0"/>
          <w:szCs w:val="22"/>
        </w:rPr>
        <w:t>点</w:t>
      </w:r>
      <w:r>
        <w:rPr>
          <w:rFonts w:ascii="Times New Roman" w:hAnsi="Times New Roman" w:cs="宋体"/>
          <w:snapToGrid w:val="0"/>
          <w:kern w:val="0"/>
          <w:szCs w:val="22"/>
        </w:rPr>
        <w:t xml:space="preserve"> 40 </w:t>
      </w:r>
      <w:r>
        <w:rPr>
          <w:rFonts w:ascii="Times New Roman" w:hAnsi="Times New Roman" w:cs="宋体"/>
          <w:snapToGrid w:val="0"/>
          <w:kern w:val="0"/>
          <w:szCs w:val="22"/>
        </w:rPr>
        <w:t>分，距地</w:t>
      </w:r>
      <w:r>
        <w:rPr>
          <w:rFonts w:ascii="Times New Roman" w:hAnsi="Times New Roman" w:cs="宋体"/>
          <w:snapToGrid w:val="0"/>
          <w:kern w:val="0"/>
          <w:szCs w:val="22"/>
        </w:rPr>
        <w:t xml:space="preserve">400 </w:t>
      </w:r>
      <w:r>
        <w:rPr>
          <w:rFonts w:ascii="Times New Roman" w:hAnsi="Times New Roman" w:cs="宋体"/>
          <w:snapToGrid w:val="0"/>
          <w:kern w:val="0"/>
          <w:szCs w:val="22"/>
        </w:rPr>
        <w:t>公里的中国空间站传来</w:t>
      </w:r>
      <w:r>
        <w:rPr>
          <w:rFonts w:ascii="宋体" w:hAnsi="宋体" w:cs="宋体"/>
          <w:snapToGrid w:val="0"/>
          <w:kern w:val="0"/>
          <w:szCs w:val="22"/>
        </w:rPr>
        <w:t>“</w:t>
      </w:r>
      <w:r>
        <w:rPr>
          <w:rFonts w:ascii="Times New Roman" w:hAnsi="Times New Roman" w:cs="宋体"/>
          <w:snapToGrid w:val="0"/>
          <w:kern w:val="0"/>
          <w:szCs w:val="22"/>
        </w:rPr>
        <w:t>太空教师</w:t>
      </w:r>
      <w:r>
        <w:rPr>
          <w:rFonts w:ascii="宋体" w:hAnsi="宋体" w:cs="宋体"/>
          <w:snapToGrid w:val="0"/>
          <w:kern w:val="0"/>
          <w:szCs w:val="22"/>
        </w:rPr>
        <w:t>”</w:t>
      </w:r>
      <w:r>
        <w:rPr>
          <w:rFonts w:ascii="Times New Roman" w:hAnsi="Times New Roman" w:cs="宋体"/>
          <w:snapToGrid w:val="0"/>
          <w:kern w:val="0"/>
          <w:szCs w:val="22"/>
        </w:rPr>
        <w:t>王亚平的声音，</w:t>
      </w:r>
      <w:r>
        <w:rPr>
          <w:rFonts w:ascii="宋体" w:hAnsi="宋体" w:cs="宋体"/>
          <w:snapToGrid w:val="0"/>
          <w:kern w:val="0"/>
          <w:szCs w:val="22"/>
        </w:rPr>
        <w:t>“</w:t>
      </w:r>
      <w:r>
        <w:rPr>
          <w:rFonts w:ascii="Times New Roman" w:hAnsi="Times New Roman" w:cs="宋体"/>
          <w:snapToGrid w:val="0"/>
          <w:kern w:val="0"/>
          <w:szCs w:val="22"/>
        </w:rPr>
        <w:t>欢迎来到天宫课堂</w:t>
      </w:r>
      <w:r>
        <w:rPr>
          <w:rFonts w:ascii="宋体" w:hAnsi="宋体" w:cs="宋体"/>
          <w:snapToGrid w:val="0"/>
          <w:kern w:val="0"/>
          <w:szCs w:val="22"/>
        </w:rPr>
        <w:t>”</w:t>
      </w:r>
      <w:r>
        <w:rPr>
          <w:rFonts w:ascii="Times New Roman" w:hAnsi="Times New Roman" w:cs="宋体"/>
          <w:snapToGrid w:val="0"/>
          <w:kern w:val="0"/>
          <w:szCs w:val="22"/>
        </w:rPr>
        <w:t>。神舟十三号航天员翟志刚、王亚平、叶光富变身</w:t>
      </w:r>
      <w:r>
        <w:rPr>
          <w:rFonts w:ascii="宋体" w:hAnsi="宋体" w:cs="宋体"/>
          <w:snapToGrid w:val="0"/>
          <w:kern w:val="0"/>
          <w:szCs w:val="22"/>
        </w:rPr>
        <w:t>“</w:t>
      </w:r>
      <w:r>
        <w:rPr>
          <w:rFonts w:ascii="Times New Roman" w:hAnsi="Times New Roman" w:cs="宋体"/>
          <w:snapToGrid w:val="0"/>
          <w:kern w:val="0"/>
          <w:szCs w:val="22"/>
        </w:rPr>
        <w:t>太空教师</w:t>
      </w:r>
      <w:r>
        <w:rPr>
          <w:rFonts w:ascii="宋体" w:hAnsi="宋体" w:cs="宋体"/>
          <w:snapToGrid w:val="0"/>
          <w:kern w:val="0"/>
          <w:szCs w:val="22"/>
        </w:rPr>
        <w:t>”</w:t>
      </w:r>
      <w:r>
        <w:rPr>
          <w:rFonts w:ascii="Times New Roman" w:hAnsi="Times New Roman" w:cs="宋体"/>
          <w:snapToGrid w:val="0"/>
          <w:kern w:val="0"/>
          <w:szCs w:val="22"/>
        </w:rPr>
        <w:t>，在中国空间站精彩开讲，并面向全球同步直播。</w:t>
      </w:r>
    </w:p>
    <w:p w:rsidR="00942D53" w:rsidRDefault="00F67F66">
      <w:pPr>
        <w:spacing w:line="288" w:lineRule="auto"/>
        <w:jc w:val="left"/>
        <w:rPr>
          <w:rFonts w:ascii="Times New Roman" w:hAnsi="Times New Roman" w:cs="宋体"/>
          <w:snapToGrid w:val="0"/>
          <w:kern w:val="0"/>
          <w:szCs w:val="22"/>
        </w:rPr>
      </w:pPr>
      <w:r>
        <w:rPr>
          <w:noProof/>
        </w:rPr>
        <w:lastRenderedPageBreak/>
        <w:drawing>
          <wp:inline distT="0" distB="0" distL="0" distR="0">
            <wp:extent cx="1851660" cy="1641475"/>
            <wp:effectExtent l="0" t="0" r="0" b="0"/>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1857820" cy="1647501"/>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）空间站</w:t>
      </w:r>
      <w:r>
        <w:rPr>
          <w:rFonts w:ascii="Times New Roman" w:hAnsi="Times New Roman" w:cs="宋体"/>
          <w:snapToGrid w:val="0"/>
          <w:kern w:val="0"/>
          <w:szCs w:val="22"/>
        </w:rPr>
        <w:t>中处于完全失重环境，王亚平做了实验：</w:t>
      </w:r>
      <w:r>
        <w:rPr>
          <w:rFonts w:ascii="Times New Roman" w:hAnsi="Times New Roman" w:cs="宋体"/>
          <w:snapToGrid w:val="0"/>
          <w:kern w:val="0"/>
          <w:szCs w:val="22"/>
        </w:rPr>
        <w:t xml:space="preserve"> </w:t>
      </w:r>
      <w:r>
        <w:rPr>
          <w:rFonts w:ascii="Times New Roman" w:hAnsi="Times New Roman" w:cs="宋体"/>
          <w:snapToGrid w:val="0"/>
          <w:kern w:val="0"/>
          <w:szCs w:val="22"/>
        </w:rPr>
        <w:t>把乒乓球压入水中后，被压到水中的乒乓球居然不会浮起来了，停留在水下。这说明在空间站失重环境下，物体</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没有</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有</w:t>
      </w:r>
      <w:r>
        <w:rPr>
          <w:rFonts w:ascii="宋体" w:hAnsi="宋体" w:cs="宋体"/>
          <w:snapToGrid w:val="0"/>
          <w:kern w:val="0"/>
          <w:szCs w:val="22"/>
        </w:rPr>
        <w:t>”</w:t>
      </w:r>
      <w:r>
        <w:rPr>
          <w:rFonts w:ascii="Times New Roman" w:hAnsi="Times New Roman" w:cs="宋体"/>
          <w:snapToGrid w:val="0"/>
          <w:kern w:val="0"/>
          <w:szCs w:val="22"/>
        </w:rPr>
        <w:t>）受到浮力。</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）太空环境中自然对流消失，会极大地抑制汗液的蒸发，人体的散热</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加快</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减慢</w:t>
      </w:r>
      <w:r>
        <w:rPr>
          <w:rFonts w:ascii="宋体" w:hAnsi="宋体" w:cs="宋体"/>
          <w:snapToGrid w:val="0"/>
          <w:kern w:val="0"/>
          <w:szCs w:val="22"/>
        </w:rPr>
        <w:t>”</w:t>
      </w:r>
      <w:r>
        <w:rPr>
          <w:rFonts w:ascii="Times New Roman" w:hAnsi="Times New Roman" w:cs="宋体"/>
          <w:snapToGrid w:val="0"/>
          <w:kern w:val="0"/>
          <w:szCs w:val="22"/>
        </w:rPr>
        <w:t>），因此，空间站要人工创设空气流动的环境。</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）地面课堂上，有同学提出如何解决氧气问题，宇航员叶光富解答</w:t>
      </w:r>
      <w:r>
        <w:rPr>
          <w:rFonts w:ascii="宋体" w:hAnsi="宋体" w:cs="宋体"/>
          <w:snapToGrid w:val="0"/>
          <w:kern w:val="0"/>
          <w:szCs w:val="22"/>
        </w:rPr>
        <w:t>“</w:t>
      </w:r>
      <w:r>
        <w:rPr>
          <w:rFonts w:ascii="Times New Roman" w:hAnsi="Times New Roman" w:cs="宋体"/>
          <w:snapToGrid w:val="0"/>
          <w:kern w:val="0"/>
          <w:szCs w:val="22"/>
        </w:rPr>
        <w:t>氧气的获得则是通过电解水产生</w:t>
      </w:r>
      <w:r>
        <w:rPr>
          <w:rFonts w:ascii="宋体" w:hAnsi="宋体" w:cs="宋体"/>
          <w:snapToGrid w:val="0"/>
          <w:kern w:val="0"/>
          <w:szCs w:val="22"/>
        </w:rPr>
        <w:t>”</w:t>
      </w:r>
      <w:r>
        <w:rPr>
          <w:rFonts w:ascii="Times New Roman" w:hAnsi="Times New Roman" w:cs="宋体"/>
          <w:snapToGrid w:val="0"/>
          <w:kern w:val="0"/>
          <w:szCs w:val="22"/>
        </w:rPr>
        <w:t>。在学校课堂上演示</w:t>
      </w:r>
      <w:r>
        <w:rPr>
          <w:rFonts w:ascii="宋体" w:hAnsi="宋体" w:cs="宋体"/>
          <w:snapToGrid w:val="0"/>
          <w:kern w:val="0"/>
          <w:szCs w:val="22"/>
        </w:rPr>
        <w:t>“</w:t>
      </w:r>
      <w:r>
        <w:rPr>
          <w:rFonts w:ascii="Times New Roman" w:hAnsi="Times New Roman" w:cs="宋体"/>
          <w:snapToGrid w:val="0"/>
          <w:kern w:val="0"/>
          <w:szCs w:val="22"/>
        </w:rPr>
        <w:t>电解水实验</w:t>
      </w:r>
      <w:r>
        <w:rPr>
          <w:rFonts w:ascii="宋体" w:hAnsi="宋体" w:cs="宋体"/>
          <w:snapToGrid w:val="0"/>
          <w:kern w:val="0"/>
          <w:szCs w:val="22"/>
        </w:rPr>
        <w:t>”</w:t>
      </w:r>
      <w:r>
        <w:rPr>
          <w:rFonts w:ascii="Times New Roman" w:hAnsi="Times New Roman" w:cs="宋体"/>
          <w:snapToGrid w:val="0"/>
          <w:kern w:val="0"/>
          <w:szCs w:val="22"/>
        </w:rPr>
        <w:t>时，用带火星的木条接近液面下降较少的玻璃管尖嘴，慢慢打开活塞，观察到</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21.</w:t>
      </w:r>
      <w:r>
        <w:rPr>
          <w:rFonts w:ascii="Times New Roman" w:hAnsi="Times New Roman" w:cs="宋体"/>
          <w:snapToGrid w:val="0"/>
          <w:kern w:val="0"/>
          <w:szCs w:val="22"/>
        </w:rPr>
        <w:t>有一支被分成</w:t>
      </w:r>
      <w:r>
        <w:rPr>
          <w:rFonts w:ascii="Times New Roman" w:hAnsi="Times New Roman" w:cs="宋体"/>
          <w:snapToGrid w:val="0"/>
          <w:kern w:val="0"/>
          <w:szCs w:val="22"/>
        </w:rPr>
        <w:t>120</w:t>
      </w:r>
      <w:r>
        <w:rPr>
          <w:rFonts w:ascii="Times New Roman" w:hAnsi="Times New Roman" w:cs="宋体"/>
          <w:snapToGrid w:val="0"/>
          <w:kern w:val="0"/>
          <w:szCs w:val="22"/>
        </w:rPr>
        <w:t>格的内径均匀的玻璃管，下方玻璃泡中有水银。把它放在冰水混合物中，管中水银面在</w:t>
      </w:r>
      <w:r>
        <w:rPr>
          <w:rFonts w:ascii="Times New Roman" w:hAnsi="Times New Roman" w:cs="宋体"/>
          <w:snapToGrid w:val="0"/>
          <w:kern w:val="0"/>
          <w:szCs w:val="22"/>
        </w:rPr>
        <w:t>30</w:t>
      </w:r>
      <w:r>
        <w:rPr>
          <w:rFonts w:ascii="Times New Roman" w:hAnsi="Times New Roman" w:cs="宋体"/>
          <w:snapToGrid w:val="0"/>
          <w:kern w:val="0"/>
          <w:szCs w:val="22"/>
        </w:rPr>
        <w:t>格处，放在一个标准大气压的沸水中，管中水银面在</w:t>
      </w:r>
      <w:r>
        <w:rPr>
          <w:rFonts w:ascii="Times New Roman" w:hAnsi="Times New Roman" w:cs="宋体"/>
          <w:snapToGrid w:val="0"/>
          <w:kern w:val="0"/>
          <w:szCs w:val="22"/>
        </w:rPr>
        <w:t>80</w:t>
      </w:r>
      <w:r>
        <w:rPr>
          <w:rFonts w:ascii="Times New Roman" w:hAnsi="Times New Roman" w:cs="宋体"/>
          <w:snapToGrid w:val="0"/>
          <w:kern w:val="0"/>
          <w:szCs w:val="22"/>
        </w:rPr>
        <w:t>格处，它能测量的最高温度是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r>
        <w:rPr>
          <w:rFonts w:ascii="Times New Roman" w:hAnsi="Times New Roman" w:cs="宋体"/>
          <w:snapToGrid w:val="0"/>
          <w:kern w:val="0"/>
          <w:szCs w:val="22"/>
        </w:rPr>
        <w:t>，当气温为零下</w:t>
      </w:r>
      <w:r>
        <w:rPr>
          <w:rFonts w:ascii="Times New Roman" w:hAnsi="Times New Roman" w:cs="宋体"/>
          <w:snapToGrid w:val="0"/>
          <w:kern w:val="0"/>
          <w:szCs w:val="22"/>
        </w:rPr>
        <w:t xml:space="preserve"> 4℃</w:t>
      </w:r>
      <w:r>
        <w:rPr>
          <w:rFonts w:ascii="Times New Roman" w:hAnsi="Times New Roman" w:cs="宋体"/>
          <w:snapToGrid w:val="0"/>
          <w:kern w:val="0"/>
          <w:szCs w:val="22"/>
        </w:rPr>
        <w:t>时，管中水银面在</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格处。</w:t>
      </w:r>
    </w:p>
    <w:p w:rsidR="00942D53" w:rsidRDefault="00F67F66">
      <w:pPr>
        <w:spacing w:line="288" w:lineRule="auto"/>
        <w:jc w:val="left"/>
        <w:rPr>
          <w:rFonts w:ascii="Times New Roman" w:hAnsi="Times New Roman"/>
          <w:b/>
          <w:snapToGrid w:val="0"/>
          <w:kern w:val="0"/>
          <w:sz w:val="24"/>
        </w:rPr>
      </w:pPr>
      <w:r>
        <w:rPr>
          <w:rFonts w:ascii="Times New Roman" w:hAnsi="Times New Roman" w:cs="宋体"/>
          <w:b/>
          <w:snapToGrid w:val="0"/>
          <w:kern w:val="0"/>
          <w:sz w:val="24"/>
        </w:rPr>
        <w:t>三、实验探究题（本大题共</w:t>
      </w:r>
      <w:r>
        <w:rPr>
          <w:rFonts w:ascii="Times New Roman" w:hAnsi="Times New Roman" w:cs="宋体"/>
          <w:b/>
          <w:snapToGrid w:val="0"/>
          <w:kern w:val="0"/>
          <w:sz w:val="24"/>
        </w:rPr>
        <w:t>4</w:t>
      </w:r>
      <w:r>
        <w:rPr>
          <w:rFonts w:ascii="Times New Roman" w:hAnsi="Times New Roman" w:cs="宋体"/>
          <w:b/>
          <w:snapToGrid w:val="0"/>
          <w:kern w:val="0"/>
          <w:sz w:val="24"/>
        </w:rPr>
        <w:t>小题，每空</w:t>
      </w:r>
      <w:r>
        <w:rPr>
          <w:rFonts w:ascii="Times New Roman" w:hAnsi="Times New Roman" w:cs="宋体"/>
          <w:b/>
          <w:snapToGrid w:val="0"/>
          <w:kern w:val="0"/>
          <w:sz w:val="24"/>
        </w:rPr>
        <w:t>2</w:t>
      </w:r>
      <w:r>
        <w:rPr>
          <w:rFonts w:ascii="Times New Roman" w:hAnsi="Times New Roman" w:cs="宋体"/>
          <w:b/>
          <w:snapToGrid w:val="0"/>
          <w:kern w:val="0"/>
          <w:sz w:val="24"/>
        </w:rPr>
        <w:t>分，共</w:t>
      </w:r>
      <w:r>
        <w:rPr>
          <w:rFonts w:ascii="Times New Roman" w:hAnsi="Times New Roman" w:cs="宋体"/>
          <w:b/>
          <w:snapToGrid w:val="0"/>
          <w:kern w:val="0"/>
          <w:sz w:val="24"/>
        </w:rPr>
        <w:t>28</w:t>
      </w:r>
      <w:r>
        <w:rPr>
          <w:rFonts w:ascii="Times New Roman" w:hAnsi="Times New Roman" w:cs="宋体"/>
          <w:b/>
          <w:snapToGrid w:val="0"/>
          <w:kern w:val="0"/>
          <w:sz w:val="24"/>
        </w:rPr>
        <w:t>分）</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22.</w:t>
      </w:r>
      <w:r>
        <w:rPr>
          <w:rFonts w:ascii="Times New Roman" w:hAnsi="Times New Roman" w:cs="宋体"/>
          <w:snapToGrid w:val="0"/>
          <w:kern w:val="0"/>
          <w:szCs w:val="22"/>
        </w:rPr>
        <w:t>探究影响导体电阻大小的因素，</w:t>
      </w:r>
      <w:r>
        <w:rPr>
          <w:rFonts w:ascii="Times New Roman" w:hAnsi="Times New Roman" w:cs="宋体"/>
          <w:snapToGrid w:val="0"/>
          <w:kern w:val="0"/>
          <w:szCs w:val="22"/>
        </w:rPr>
        <w:t xml:space="preserve"> </w:t>
      </w:r>
      <w:r>
        <w:rPr>
          <w:rFonts w:ascii="Times New Roman" w:hAnsi="Times New Roman" w:cs="宋体"/>
          <w:snapToGrid w:val="0"/>
          <w:kern w:val="0"/>
          <w:szCs w:val="22"/>
        </w:rPr>
        <w:t>小明做出了如下猜想：导体的电阻可能与</w:t>
      </w:r>
      <w:r>
        <w:rPr>
          <w:rFonts w:ascii="宋体" w:hAnsi="宋体" w:cs="宋体" w:hint="eastAsia"/>
          <w:snapToGrid w:val="0"/>
          <w:kern w:val="0"/>
          <w:szCs w:val="22"/>
        </w:rPr>
        <w:t>①</w:t>
      </w:r>
      <w:r>
        <w:rPr>
          <w:rFonts w:ascii="Times New Roman" w:hAnsi="Times New Roman" w:cs="宋体"/>
          <w:snapToGrid w:val="0"/>
          <w:kern w:val="0"/>
          <w:szCs w:val="22"/>
        </w:rPr>
        <w:t>导体的长度有关、</w:t>
      </w:r>
      <w:r>
        <w:rPr>
          <w:rFonts w:ascii="宋体" w:hAnsi="宋体" w:cs="宋体" w:hint="eastAsia"/>
          <w:snapToGrid w:val="0"/>
          <w:kern w:val="0"/>
          <w:szCs w:val="22"/>
        </w:rPr>
        <w:t>②</w:t>
      </w:r>
      <w:r>
        <w:rPr>
          <w:rFonts w:ascii="Times New Roman" w:hAnsi="Times New Roman" w:cs="宋体"/>
          <w:snapToGrid w:val="0"/>
          <w:kern w:val="0"/>
          <w:szCs w:val="22"/>
        </w:rPr>
        <w:t>导体的横截面积有关、</w:t>
      </w:r>
      <w:r>
        <w:rPr>
          <w:rFonts w:ascii="宋体" w:hAnsi="宋体" w:cs="宋体" w:hint="eastAsia"/>
          <w:snapToGrid w:val="0"/>
          <w:kern w:val="0"/>
          <w:szCs w:val="22"/>
        </w:rPr>
        <w:t>③</w:t>
      </w:r>
      <w:r>
        <w:rPr>
          <w:rFonts w:ascii="Times New Roman" w:hAnsi="Times New Roman" w:cs="宋体"/>
          <w:snapToGrid w:val="0"/>
          <w:kern w:val="0"/>
          <w:szCs w:val="22"/>
        </w:rPr>
        <w:t>导体的材料有关。如图所示，演示板上固定有</w:t>
      </w:r>
      <w:r>
        <w:rPr>
          <w:rFonts w:ascii="Times New Roman" w:hAnsi="Times New Roman" w:cs="宋体"/>
          <w:snapToGrid w:val="0"/>
          <w:kern w:val="0"/>
          <w:szCs w:val="22"/>
        </w:rPr>
        <w:t>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C</w:t>
      </w:r>
      <w:r>
        <w:rPr>
          <w:rFonts w:ascii="Times New Roman" w:hAnsi="Times New Roman" w:cs="宋体"/>
          <w:snapToGrid w:val="0"/>
          <w:kern w:val="0"/>
          <w:szCs w:val="22"/>
        </w:rPr>
        <w:t>、</w:t>
      </w:r>
      <w:r>
        <w:rPr>
          <w:rFonts w:ascii="Times New Roman" w:hAnsi="Times New Roman" w:cs="宋体"/>
          <w:snapToGrid w:val="0"/>
          <w:kern w:val="0"/>
          <w:szCs w:val="22"/>
        </w:rPr>
        <w:t>D</w:t>
      </w:r>
      <w:r>
        <w:rPr>
          <w:rFonts w:ascii="Times New Roman" w:hAnsi="Times New Roman" w:cs="宋体"/>
          <w:snapToGrid w:val="0"/>
          <w:kern w:val="0"/>
          <w:szCs w:val="22"/>
        </w:rPr>
        <w:t>四根合金丝，</w:t>
      </w:r>
      <w:r>
        <w:rPr>
          <w:rFonts w:ascii="Times New Roman" w:hAnsi="Times New Roman" w:cs="宋体"/>
          <w:snapToGrid w:val="0"/>
          <w:kern w:val="0"/>
          <w:szCs w:val="22"/>
        </w:rPr>
        <w:t xml:space="preserve"> </w:t>
      </w:r>
      <w:r>
        <w:rPr>
          <w:rFonts w:ascii="Times New Roman" w:hAnsi="Times New Roman" w:cs="宋体"/>
          <w:snapToGrid w:val="0"/>
          <w:kern w:val="0"/>
          <w:szCs w:val="22"/>
        </w:rPr>
        <w:t>长度关系为</w:t>
      </w:r>
      <w:r>
        <w:rPr>
          <w:rFonts w:ascii="Times New Roman" w:hAnsi="Times New Roman" w:cs="宋体"/>
          <w:snapToGrid w:val="0"/>
          <w:kern w:val="0"/>
          <w:szCs w:val="22"/>
        </w:rPr>
        <w:t>A=C=D&lt;B</w:t>
      </w:r>
      <w:r>
        <w:rPr>
          <w:rFonts w:ascii="Times New Roman" w:hAnsi="Times New Roman" w:cs="宋体"/>
          <w:snapToGrid w:val="0"/>
          <w:kern w:val="0"/>
          <w:szCs w:val="22"/>
        </w:rPr>
        <w:t>，横截面积关系为</w:t>
      </w:r>
      <w:r>
        <w:rPr>
          <w:rFonts w:ascii="Times New Roman" w:hAnsi="Times New Roman" w:cs="宋体"/>
          <w:snapToGrid w:val="0"/>
          <w:kern w:val="0"/>
          <w:szCs w:val="22"/>
        </w:rPr>
        <w:t>A=B=D&lt;C</w:t>
      </w:r>
      <w:r>
        <w:rPr>
          <w:rFonts w:ascii="Times New Roman" w:hAnsi="Times New Roman" w:cs="宋体"/>
          <w:snapToGrid w:val="0"/>
          <w:kern w:val="0"/>
          <w:szCs w:val="22"/>
        </w:rPr>
        <w:t>；</w:t>
      </w:r>
      <w:r>
        <w:rPr>
          <w:rFonts w:ascii="Times New Roman" w:hAnsi="Times New Roman" w:cs="宋体"/>
          <w:snapToGrid w:val="0"/>
          <w:kern w:val="0"/>
          <w:szCs w:val="22"/>
        </w:rPr>
        <w:t xml:space="preserve"> A</w:t>
      </w:r>
      <w:r>
        <w:rPr>
          <w:rFonts w:ascii="Times New Roman" w:hAnsi="Times New Roman" w:cs="宋体"/>
          <w:snapToGrid w:val="0"/>
          <w:kern w:val="0"/>
          <w:szCs w:val="22"/>
        </w:rPr>
        <w:t>、</w:t>
      </w:r>
      <w:r>
        <w:rPr>
          <w:rFonts w:ascii="Times New Roman" w:hAnsi="Times New Roman" w:cs="宋体"/>
          <w:snapToGrid w:val="0"/>
          <w:kern w:val="0"/>
          <w:szCs w:val="22"/>
        </w:rPr>
        <w:t>B</w:t>
      </w:r>
      <w:r>
        <w:rPr>
          <w:rFonts w:ascii="Times New Roman" w:hAnsi="Times New Roman" w:cs="宋体"/>
          <w:snapToGrid w:val="0"/>
          <w:kern w:val="0"/>
          <w:szCs w:val="22"/>
        </w:rPr>
        <w:t>、</w:t>
      </w:r>
      <w:r>
        <w:rPr>
          <w:rFonts w:ascii="Times New Roman" w:hAnsi="Times New Roman" w:cs="宋体"/>
          <w:snapToGrid w:val="0"/>
          <w:kern w:val="0"/>
          <w:szCs w:val="22"/>
        </w:rPr>
        <w:t xml:space="preserve">C </w:t>
      </w:r>
      <w:r>
        <w:rPr>
          <w:rFonts w:ascii="Times New Roman" w:hAnsi="Times New Roman" w:cs="宋体"/>
          <w:snapToGrid w:val="0"/>
          <w:kern w:val="0"/>
          <w:szCs w:val="22"/>
        </w:rPr>
        <w:t>均为镍铬合金丝，</w:t>
      </w:r>
      <w:r>
        <w:rPr>
          <w:rFonts w:ascii="Times New Roman" w:hAnsi="Times New Roman" w:cs="宋体"/>
          <w:snapToGrid w:val="0"/>
          <w:kern w:val="0"/>
          <w:szCs w:val="22"/>
        </w:rPr>
        <w:t xml:space="preserve"> D</w:t>
      </w:r>
      <w:r>
        <w:rPr>
          <w:rFonts w:ascii="Times New Roman" w:hAnsi="Times New Roman" w:cs="宋体"/>
          <w:snapToGrid w:val="0"/>
          <w:kern w:val="0"/>
          <w:szCs w:val="22"/>
        </w:rPr>
        <w:t>为锰铜合金丝。将导线</w:t>
      </w:r>
      <w:r>
        <w:rPr>
          <w:rFonts w:ascii="Times New Roman" w:hAnsi="Times New Roman" w:cs="宋体"/>
          <w:snapToGrid w:val="0"/>
          <w:kern w:val="0"/>
          <w:szCs w:val="22"/>
        </w:rPr>
        <w:t>M</w:t>
      </w:r>
      <w:r>
        <w:rPr>
          <w:rFonts w:ascii="Times New Roman" w:hAnsi="Times New Roman" w:cs="宋体"/>
          <w:snapToGrid w:val="0"/>
          <w:kern w:val="0"/>
          <w:szCs w:val="22"/>
        </w:rPr>
        <w:t>、</w:t>
      </w:r>
      <w:r>
        <w:rPr>
          <w:rFonts w:ascii="Times New Roman" w:hAnsi="Times New Roman" w:cs="宋体"/>
          <w:snapToGrid w:val="0"/>
          <w:kern w:val="0"/>
          <w:szCs w:val="22"/>
        </w:rPr>
        <w:t>N</w:t>
      </w:r>
      <w:r>
        <w:rPr>
          <w:rFonts w:ascii="Times New Roman" w:hAnsi="Times New Roman" w:cs="宋体"/>
          <w:snapToGrid w:val="0"/>
          <w:kern w:val="0"/>
          <w:szCs w:val="22"/>
        </w:rPr>
        <w:t>分别接在同一根合金丝两端的接线柱上。</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2689860" cy="1634490"/>
            <wp:effectExtent l="0" t="0" r="0" b="3810"/>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2700378" cy="1641406"/>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）按照如图所示</w:t>
      </w:r>
      <w:r>
        <w:rPr>
          <w:rFonts w:ascii="宋体" w:hAnsi="宋体" w:cs="宋体"/>
          <w:snapToGrid w:val="0"/>
          <w:kern w:val="0"/>
          <w:szCs w:val="22"/>
        </w:rPr>
        <w:t>“</w:t>
      </w:r>
      <w:r>
        <w:rPr>
          <w:rFonts w:ascii="Times New Roman" w:hAnsi="Times New Roman" w:cs="宋体"/>
          <w:snapToGrid w:val="0"/>
          <w:kern w:val="0"/>
          <w:szCs w:val="22"/>
        </w:rPr>
        <w:t>探究影响导体电阻大小的因素</w:t>
      </w:r>
      <w:r>
        <w:rPr>
          <w:rFonts w:ascii="宋体" w:hAnsi="宋体" w:cs="宋体"/>
          <w:snapToGrid w:val="0"/>
          <w:kern w:val="0"/>
          <w:szCs w:val="22"/>
        </w:rPr>
        <w:t>”</w:t>
      </w:r>
      <w:r>
        <w:rPr>
          <w:rFonts w:ascii="Times New Roman" w:hAnsi="Times New Roman" w:cs="宋体"/>
          <w:snapToGrid w:val="0"/>
          <w:kern w:val="0"/>
          <w:szCs w:val="22"/>
        </w:rPr>
        <w:t>的实验电路，在</w:t>
      </w:r>
      <w:r>
        <w:rPr>
          <w:rFonts w:ascii="Times New Roman" w:hAnsi="Times New Roman" w:cs="宋体"/>
          <w:snapToGrid w:val="0"/>
          <w:kern w:val="0"/>
          <w:szCs w:val="22"/>
        </w:rPr>
        <w:t>M</w:t>
      </w:r>
      <w:r>
        <w:rPr>
          <w:rFonts w:ascii="Times New Roman" w:hAnsi="Times New Roman" w:cs="宋体"/>
          <w:snapToGrid w:val="0"/>
          <w:kern w:val="0"/>
          <w:szCs w:val="22"/>
        </w:rPr>
        <w:t>、</w:t>
      </w:r>
      <w:r>
        <w:rPr>
          <w:rFonts w:ascii="Times New Roman" w:hAnsi="Times New Roman" w:cs="宋体"/>
          <w:snapToGrid w:val="0"/>
          <w:kern w:val="0"/>
          <w:szCs w:val="22"/>
        </w:rPr>
        <w:t>N</w:t>
      </w:r>
      <w:r>
        <w:rPr>
          <w:rFonts w:ascii="Times New Roman" w:hAnsi="Times New Roman" w:cs="宋体"/>
          <w:snapToGrid w:val="0"/>
          <w:kern w:val="0"/>
          <w:szCs w:val="22"/>
        </w:rPr>
        <w:t>之间分别接上不同的导体，则通过观察</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来比较导体电阻的大小。</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）为了验证上述猜想</w:t>
      </w:r>
      <w:r>
        <w:rPr>
          <w:rFonts w:ascii="宋体" w:hAnsi="宋体" w:cs="宋体" w:hint="eastAsia"/>
          <w:snapToGrid w:val="0"/>
          <w:kern w:val="0"/>
          <w:szCs w:val="22"/>
        </w:rPr>
        <w:t>①</w:t>
      </w:r>
      <w:r>
        <w:rPr>
          <w:rFonts w:ascii="Times New Roman" w:hAnsi="Times New Roman" w:cs="宋体"/>
          <w:snapToGrid w:val="0"/>
          <w:kern w:val="0"/>
          <w:szCs w:val="22"/>
        </w:rPr>
        <w:t>，应该选用编号</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两根电阻丝分别接入电路进行实验。</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）分别将</w:t>
      </w:r>
      <w:r>
        <w:rPr>
          <w:rFonts w:ascii="Times New Roman" w:hAnsi="Times New Roman" w:cs="宋体"/>
          <w:snapToGrid w:val="0"/>
          <w:kern w:val="0"/>
          <w:szCs w:val="22"/>
        </w:rPr>
        <w:t>A</w:t>
      </w:r>
      <w:r>
        <w:rPr>
          <w:rFonts w:ascii="Times New Roman" w:hAnsi="Times New Roman" w:cs="宋体"/>
          <w:snapToGrid w:val="0"/>
          <w:kern w:val="0"/>
          <w:szCs w:val="22"/>
        </w:rPr>
        <w:t>和</w:t>
      </w:r>
      <w:r>
        <w:rPr>
          <w:rFonts w:ascii="Times New Roman" w:hAnsi="Times New Roman" w:cs="宋体"/>
          <w:snapToGrid w:val="0"/>
          <w:kern w:val="0"/>
          <w:szCs w:val="22"/>
        </w:rPr>
        <w:t>D</w:t>
      </w:r>
      <w:r>
        <w:rPr>
          <w:rFonts w:ascii="Times New Roman" w:hAnsi="Times New Roman" w:cs="宋体"/>
          <w:snapToGrid w:val="0"/>
          <w:kern w:val="0"/>
          <w:szCs w:val="22"/>
        </w:rPr>
        <w:t>两电阻丝接入上图电路中</w:t>
      </w:r>
      <w:r>
        <w:rPr>
          <w:rFonts w:ascii="Times New Roman" w:hAnsi="Times New Roman" w:cs="宋体"/>
          <w:snapToGrid w:val="0"/>
          <w:kern w:val="0"/>
          <w:szCs w:val="22"/>
        </w:rPr>
        <w:t>M</w:t>
      </w:r>
      <w:r>
        <w:rPr>
          <w:rFonts w:ascii="Times New Roman" w:hAnsi="Times New Roman" w:cs="宋体"/>
          <w:snapToGrid w:val="0"/>
          <w:kern w:val="0"/>
          <w:szCs w:val="22"/>
        </w:rPr>
        <w:t>、</w:t>
      </w:r>
      <w:r>
        <w:rPr>
          <w:rFonts w:ascii="Times New Roman" w:hAnsi="Times New Roman" w:cs="宋体"/>
          <w:snapToGrid w:val="0"/>
          <w:kern w:val="0"/>
          <w:szCs w:val="22"/>
        </w:rPr>
        <w:t>N</w:t>
      </w:r>
      <w:r>
        <w:rPr>
          <w:rFonts w:ascii="Times New Roman" w:hAnsi="Times New Roman" w:cs="宋体"/>
          <w:snapToGrid w:val="0"/>
          <w:kern w:val="0"/>
          <w:szCs w:val="22"/>
        </w:rPr>
        <w:t>两点间，</w:t>
      </w:r>
      <w:r>
        <w:rPr>
          <w:rFonts w:ascii="Times New Roman" w:hAnsi="Times New Roman" w:cs="宋体"/>
          <w:snapToGrid w:val="0"/>
          <w:kern w:val="0"/>
          <w:szCs w:val="22"/>
        </w:rPr>
        <w:t>电流表示数不相同，由此，初步得到的结论是当长度和横截面积相同时，导体电阻跟</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有关。</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23.</w:t>
      </w:r>
      <w:r>
        <w:rPr>
          <w:rFonts w:ascii="Times New Roman" w:hAnsi="Times New Roman" w:cs="宋体"/>
          <w:snapToGrid w:val="0"/>
          <w:kern w:val="0"/>
          <w:szCs w:val="22"/>
        </w:rPr>
        <w:t>膳食纤维被称为人类第七营养素，对维持人体健康具有很重要作用。为研究葛根膳食纤</w:t>
      </w:r>
      <w:r>
        <w:rPr>
          <w:rFonts w:ascii="Times New Roman" w:hAnsi="Times New Roman" w:cs="宋体"/>
          <w:snapToGrid w:val="0"/>
          <w:kern w:val="0"/>
          <w:szCs w:val="22"/>
        </w:rPr>
        <w:lastRenderedPageBreak/>
        <w:t>维对糖尿病小白鼠的降血糖效果，某研究小组进行了如下实验。</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验材料用具：</w:t>
      </w:r>
      <w:r>
        <w:rPr>
          <w:rFonts w:ascii="Times New Roman" w:hAnsi="Times New Roman" w:cs="宋体"/>
          <w:snapToGrid w:val="0"/>
          <w:kern w:val="0"/>
          <w:szCs w:val="22"/>
        </w:rPr>
        <w:t xml:space="preserve"> </w:t>
      </w:r>
      <w:r>
        <w:rPr>
          <w:rFonts w:ascii="Times New Roman" w:hAnsi="Times New Roman" w:cs="宋体"/>
          <w:snapToGrid w:val="0"/>
          <w:kern w:val="0"/>
          <w:szCs w:val="22"/>
        </w:rPr>
        <w:t>小白鼠</w:t>
      </w:r>
      <w:r>
        <w:rPr>
          <w:rFonts w:ascii="Times New Roman" w:hAnsi="Times New Roman" w:cs="宋体"/>
          <w:snapToGrid w:val="0"/>
          <w:kern w:val="0"/>
          <w:szCs w:val="22"/>
        </w:rPr>
        <w:t xml:space="preserve"> 30 </w:t>
      </w:r>
      <w:r>
        <w:rPr>
          <w:rFonts w:ascii="Times New Roman" w:hAnsi="Times New Roman" w:cs="宋体"/>
          <w:snapToGrid w:val="0"/>
          <w:kern w:val="0"/>
          <w:szCs w:val="22"/>
        </w:rPr>
        <w:t>只、葛根膳食纤维、蒸馏水，</w:t>
      </w:r>
      <w:r>
        <w:rPr>
          <w:rFonts w:ascii="Times New Roman" w:hAnsi="Times New Roman" w:cs="宋体"/>
          <w:snapToGrid w:val="0"/>
          <w:kern w:val="0"/>
          <w:szCs w:val="22"/>
        </w:rPr>
        <w:t xml:space="preserve"> </w:t>
      </w:r>
      <w:r>
        <w:rPr>
          <w:rFonts w:ascii="Times New Roman" w:hAnsi="Times New Roman" w:cs="宋体"/>
          <w:snapToGrid w:val="0"/>
          <w:kern w:val="0"/>
          <w:szCs w:val="22"/>
        </w:rPr>
        <w:t>血糖测定仪等。</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实验步骤：</w:t>
      </w:r>
      <w:r>
        <w:rPr>
          <w:rFonts w:ascii="宋体" w:hAnsi="宋体" w:cs="宋体" w:hint="eastAsia"/>
          <w:snapToGrid w:val="0"/>
          <w:kern w:val="0"/>
          <w:szCs w:val="22"/>
        </w:rPr>
        <w:t>①</w:t>
      </w:r>
      <w:r>
        <w:rPr>
          <w:rFonts w:ascii="Times New Roman" w:hAnsi="Times New Roman" w:cs="宋体"/>
          <w:snapToGrid w:val="0"/>
          <w:kern w:val="0"/>
          <w:szCs w:val="22"/>
        </w:rPr>
        <w:t>随机选取</w:t>
      </w:r>
      <w:r>
        <w:rPr>
          <w:rFonts w:ascii="Times New Roman" w:hAnsi="Times New Roman" w:cs="宋体"/>
          <w:snapToGrid w:val="0"/>
          <w:kern w:val="0"/>
          <w:szCs w:val="22"/>
        </w:rPr>
        <w:t xml:space="preserve">10 </w:t>
      </w:r>
      <w:r>
        <w:rPr>
          <w:rFonts w:ascii="Times New Roman" w:hAnsi="Times New Roman" w:cs="宋体"/>
          <w:snapToGrid w:val="0"/>
          <w:kern w:val="0"/>
          <w:szCs w:val="22"/>
        </w:rPr>
        <w:t>只小白鼠作为甲组，另外</w:t>
      </w:r>
      <w:r>
        <w:rPr>
          <w:rFonts w:ascii="Times New Roman" w:hAnsi="Times New Roman" w:cs="宋体"/>
          <w:snapToGrid w:val="0"/>
          <w:kern w:val="0"/>
          <w:szCs w:val="22"/>
        </w:rPr>
        <w:t>20</w:t>
      </w:r>
      <w:r>
        <w:rPr>
          <w:rFonts w:ascii="Times New Roman" w:hAnsi="Times New Roman" w:cs="宋体"/>
          <w:snapToGrid w:val="0"/>
          <w:kern w:val="0"/>
          <w:szCs w:val="22"/>
        </w:rPr>
        <w:t>只制备成实验性糖尿病小白鼠随机均分成乙组和丙组。</w:t>
      </w:r>
      <w:r>
        <w:rPr>
          <w:rFonts w:ascii="宋体" w:hAnsi="宋体" w:cs="宋体" w:hint="eastAsia"/>
          <w:snapToGrid w:val="0"/>
          <w:kern w:val="0"/>
          <w:szCs w:val="22"/>
        </w:rPr>
        <w:t>②</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，并进行数据统计。</w:t>
      </w:r>
      <w:r>
        <w:rPr>
          <w:rFonts w:ascii="宋体" w:hAnsi="宋体" w:cs="宋体" w:hint="eastAsia"/>
          <w:snapToGrid w:val="0"/>
          <w:kern w:val="0"/>
          <w:szCs w:val="22"/>
        </w:rPr>
        <w:t>③</w:t>
      </w:r>
      <w:r>
        <w:rPr>
          <w:rFonts w:ascii="Times New Roman" w:hAnsi="Times New Roman" w:cs="宋体"/>
          <w:snapToGrid w:val="0"/>
          <w:kern w:val="0"/>
          <w:szCs w:val="22"/>
        </w:rPr>
        <w:t>甲组和乙组小白鼠每天灌喂</w:t>
      </w:r>
      <w:r>
        <w:rPr>
          <w:rFonts w:ascii="Times New Roman" w:hAnsi="Times New Roman" w:cs="宋体"/>
          <w:snapToGrid w:val="0"/>
          <w:kern w:val="0"/>
          <w:szCs w:val="22"/>
        </w:rPr>
        <w:t>5mL</w:t>
      </w:r>
      <w:r>
        <w:rPr>
          <w:rFonts w:ascii="Times New Roman" w:hAnsi="Times New Roman" w:cs="宋体"/>
          <w:snapToGrid w:val="0"/>
          <w:kern w:val="0"/>
          <w:szCs w:val="22"/>
        </w:rPr>
        <w:t>蒸馏水，丙组小白鼠灌喂等量的葛根膳食纤维，连续灌喂</w:t>
      </w:r>
      <w:r>
        <w:rPr>
          <w:rFonts w:ascii="Times New Roman" w:hAnsi="Times New Roman" w:cs="宋体"/>
          <w:snapToGrid w:val="0"/>
          <w:kern w:val="0"/>
          <w:szCs w:val="22"/>
        </w:rPr>
        <w:t>17</w:t>
      </w:r>
      <w:r>
        <w:rPr>
          <w:rFonts w:ascii="Times New Roman" w:hAnsi="Times New Roman" w:cs="宋体"/>
          <w:snapToGrid w:val="0"/>
          <w:kern w:val="0"/>
          <w:szCs w:val="22"/>
        </w:rPr>
        <w:t>天。（期间各组小鼠均饲喂普通饲料，自由饮食。）</w:t>
      </w:r>
      <w:r>
        <w:rPr>
          <w:rFonts w:ascii="宋体" w:hAnsi="宋体" w:cs="宋体" w:hint="eastAsia"/>
          <w:snapToGrid w:val="0"/>
          <w:kern w:val="0"/>
          <w:szCs w:val="22"/>
        </w:rPr>
        <w:t>④</w:t>
      </w:r>
      <w:r>
        <w:rPr>
          <w:rFonts w:ascii="Times New Roman" w:hAnsi="Times New Roman" w:cs="宋体"/>
          <w:snapToGrid w:val="0"/>
          <w:kern w:val="0"/>
          <w:szCs w:val="22"/>
        </w:rPr>
        <w:t>17</w:t>
      </w:r>
      <w:r>
        <w:rPr>
          <w:rFonts w:ascii="Times New Roman" w:hAnsi="Times New Roman" w:cs="宋体"/>
          <w:snapToGrid w:val="0"/>
          <w:kern w:val="0"/>
          <w:szCs w:val="22"/>
        </w:rPr>
        <w:t>天后，测定各组小白鼠的空腹状态下血糖浓度，数据记录如下表所示：</w:t>
      </w:r>
    </w:p>
    <w:tbl>
      <w:tblPr>
        <w:tblStyle w:val="a3"/>
        <w:tblW w:w="0" w:type="auto"/>
        <w:tblLook w:val="04A0" w:firstRow="1" w:lastRow="0" w:firstColumn="1" w:lastColumn="0" w:noHBand="0" w:noVBand="1"/>
      </w:tblPr>
      <w:tblGrid>
        <w:gridCol w:w="2835"/>
        <w:gridCol w:w="2843"/>
        <w:gridCol w:w="2844"/>
      </w:tblGrid>
      <w:tr w:rsidR="00942D53">
        <w:trPr>
          <w:trHeight w:val="471"/>
        </w:trPr>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组别</w:t>
            </w:r>
          </w:p>
        </w:tc>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实验开始时（毫克</w:t>
            </w:r>
            <w:r>
              <w:rPr>
                <w:rFonts w:ascii="Times New Roman" w:hAnsi="Times New Roman" w:cs="宋体"/>
                <w:snapToGrid w:val="0"/>
                <w:kern w:val="0"/>
                <w:szCs w:val="22"/>
              </w:rPr>
              <w:t>/</w:t>
            </w:r>
            <w:r>
              <w:rPr>
                <w:rFonts w:ascii="Times New Roman" w:hAnsi="Times New Roman" w:cs="宋体"/>
                <w:snapToGrid w:val="0"/>
                <w:kern w:val="0"/>
                <w:szCs w:val="22"/>
              </w:rPr>
              <w:t>升）</w:t>
            </w:r>
          </w:p>
        </w:tc>
        <w:tc>
          <w:tcPr>
            <w:tcW w:w="2920" w:type="dxa"/>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17</w:t>
            </w:r>
            <w:r>
              <w:rPr>
                <w:rFonts w:ascii="Times New Roman" w:hAnsi="Times New Roman" w:cs="宋体"/>
                <w:snapToGrid w:val="0"/>
                <w:kern w:val="0"/>
                <w:szCs w:val="22"/>
              </w:rPr>
              <w:t>天后（毫克</w:t>
            </w:r>
            <w:r>
              <w:rPr>
                <w:rFonts w:ascii="Times New Roman" w:hAnsi="Times New Roman" w:cs="宋体"/>
                <w:snapToGrid w:val="0"/>
                <w:kern w:val="0"/>
                <w:szCs w:val="22"/>
              </w:rPr>
              <w:t>/</w:t>
            </w:r>
            <w:r>
              <w:rPr>
                <w:rFonts w:ascii="Times New Roman" w:hAnsi="Times New Roman" w:cs="宋体"/>
                <w:snapToGrid w:val="0"/>
                <w:kern w:val="0"/>
                <w:szCs w:val="22"/>
              </w:rPr>
              <w:t>升）</w:t>
            </w:r>
          </w:p>
        </w:tc>
      </w:tr>
      <w:tr w:rsidR="00942D53">
        <w:trPr>
          <w:trHeight w:val="471"/>
        </w:trPr>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甲</w:t>
            </w:r>
          </w:p>
        </w:tc>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914</w:t>
            </w:r>
          </w:p>
        </w:tc>
        <w:tc>
          <w:tcPr>
            <w:tcW w:w="2920" w:type="dxa"/>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910</w:t>
            </w:r>
          </w:p>
        </w:tc>
      </w:tr>
      <w:tr w:rsidR="00942D53">
        <w:trPr>
          <w:trHeight w:val="471"/>
        </w:trPr>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乙</w:t>
            </w:r>
          </w:p>
        </w:tc>
        <w:tc>
          <w:tcPr>
            <w:tcW w:w="2919"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3234</w:t>
            </w:r>
          </w:p>
        </w:tc>
        <w:tc>
          <w:tcPr>
            <w:tcW w:w="2920" w:type="dxa"/>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3139</w:t>
            </w:r>
          </w:p>
        </w:tc>
      </w:tr>
      <w:tr w:rsidR="00942D53">
        <w:trPr>
          <w:trHeight w:val="395"/>
        </w:trPr>
        <w:tc>
          <w:tcPr>
            <w:tcW w:w="2919" w:type="dxa"/>
          </w:tcPr>
          <w:p w:rsidR="00942D53" w:rsidRDefault="00F67F66">
            <w:pPr>
              <w:rPr>
                <w:rFonts w:ascii="Times New Roman" w:hAnsi="Times New Roman" w:cs="宋体"/>
                <w:snapToGrid w:val="0"/>
                <w:kern w:val="0"/>
              </w:rPr>
            </w:pPr>
            <w:r>
              <w:rPr>
                <w:rFonts w:ascii="Times New Roman" w:hAnsi="Times New Roman" w:cs="宋体"/>
                <w:snapToGrid w:val="0"/>
                <w:kern w:val="0"/>
                <w:szCs w:val="22"/>
              </w:rPr>
              <w:t>丙</w:t>
            </w:r>
          </w:p>
        </w:tc>
        <w:tc>
          <w:tcPr>
            <w:tcW w:w="2919" w:type="dxa"/>
          </w:tcPr>
          <w:p w:rsidR="00942D53" w:rsidRDefault="00F67F66">
            <w:pPr>
              <w:rPr>
                <w:rFonts w:ascii="Times New Roman" w:hAnsi="Times New Roman" w:cs="宋体"/>
                <w:snapToGrid w:val="0"/>
                <w:kern w:val="0"/>
              </w:rPr>
            </w:pPr>
            <w:r>
              <w:rPr>
                <w:rFonts w:ascii="Times New Roman" w:hAnsi="Times New Roman" w:cs="宋体"/>
                <w:snapToGrid w:val="0"/>
                <w:kern w:val="0"/>
                <w:szCs w:val="22"/>
              </w:rPr>
              <w:t>3247</w:t>
            </w:r>
          </w:p>
        </w:tc>
        <w:tc>
          <w:tcPr>
            <w:tcW w:w="2920" w:type="dxa"/>
          </w:tcPr>
          <w:p w:rsidR="00942D53" w:rsidRDefault="00F67F66">
            <w:r>
              <w:rPr>
                <w:rFonts w:ascii="Times New Roman" w:hAnsi="Times New Roman" w:cs="宋体"/>
                <w:snapToGrid w:val="0"/>
                <w:kern w:val="0"/>
                <w:szCs w:val="22"/>
              </w:rPr>
              <w:t>1182</w:t>
            </w:r>
          </w:p>
        </w:tc>
      </w:tr>
    </w:tbl>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）糖尿病是某种激素分泌异常造成，发病的主要原因是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）该实验选取的</w:t>
      </w:r>
      <w:r>
        <w:rPr>
          <w:rFonts w:ascii="Times New Roman" w:hAnsi="Times New Roman" w:cs="宋体"/>
          <w:snapToGrid w:val="0"/>
          <w:kern w:val="0"/>
          <w:szCs w:val="22"/>
        </w:rPr>
        <w:t>30</w:t>
      </w:r>
      <w:r>
        <w:rPr>
          <w:rFonts w:ascii="Times New Roman" w:hAnsi="Times New Roman" w:cs="宋体"/>
          <w:snapToGrid w:val="0"/>
          <w:kern w:val="0"/>
          <w:szCs w:val="22"/>
        </w:rPr>
        <w:t>只小白鼠的要求是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（至少写出两点）；</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）将实验步骤</w:t>
      </w:r>
      <w:r>
        <w:rPr>
          <w:rFonts w:ascii="宋体" w:hAnsi="宋体" w:cs="宋体" w:hint="eastAsia"/>
          <w:snapToGrid w:val="0"/>
          <w:kern w:val="0"/>
          <w:szCs w:val="22"/>
        </w:rPr>
        <w:t>②△</w:t>
      </w:r>
      <w:r>
        <w:rPr>
          <w:rFonts w:ascii="Times New Roman" w:hAnsi="Times New Roman" w:cs="宋体"/>
          <w:snapToGrid w:val="0"/>
          <w:kern w:val="0"/>
          <w:szCs w:val="22"/>
        </w:rPr>
        <w:t>处补充完整：</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4</w:t>
      </w:r>
      <w:r>
        <w:rPr>
          <w:rFonts w:ascii="Times New Roman" w:hAnsi="Times New Roman" w:cs="宋体"/>
          <w:snapToGrid w:val="0"/>
          <w:kern w:val="0"/>
          <w:szCs w:val="22"/>
        </w:rPr>
        <w:t>）该实验得出的结论是：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24.</w:t>
      </w:r>
      <w:r>
        <w:rPr>
          <w:rFonts w:ascii="Times New Roman" w:hAnsi="Times New Roman" w:cs="宋体"/>
          <w:snapToGrid w:val="0"/>
          <w:kern w:val="0"/>
          <w:szCs w:val="22"/>
        </w:rPr>
        <w:t>为了研究盛有水的容器在浸入物体后，容器底部所受水的压强的情况，某小组同学利用两端开口的玻璃筒、小球和弹簧测力计进行实验。他们先在一端扎紧橡皮膜的玻璃筒内盛水，再将小球逐渐浸入水中，其实验过程及现象如图所示。小明由此提出猜想：</w:t>
      </w:r>
      <w:r>
        <w:rPr>
          <w:rFonts w:ascii="Times New Roman" w:hAnsi="Times New Roman" w:cs="宋体"/>
          <w:snapToGrid w:val="0"/>
          <w:kern w:val="0"/>
          <w:szCs w:val="22"/>
        </w:rPr>
        <w:t xml:space="preserve"> </w:t>
      </w:r>
      <w:r>
        <w:rPr>
          <w:rFonts w:ascii="Times New Roman" w:hAnsi="Times New Roman" w:cs="宋体"/>
          <w:snapToGrid w:val="0"/>
          <w:kern w:val="0"/>
          <w:szCs w:val="22"/>
        </w:rPr>
        <w:t>盛有水的容器在浸入物体后，容器底部所受水的压强</w:t>
      </w:r>
      <w:r>
        <w:rPr>
          <w:rFonts w:ascii="Times New Roman" w:hAnsi="Times New Roman" w:cs="宋体"/>
          <w:snapToGrid w:val="0"/>
          <w:kern w:val="0"/>
          <w:szCs w:val="22"/>
        </w:rPr>
        <w:t>p</w:t>
      </w:r>
      <w:r>
        <w:rPr>
          <w:rFonts w:ascii="Times New Roman" w:hAnsi="Times New Roman" w:cs="宋体"/>
          <w:snapToGrid w:val="0"/>
          <w:kern w:val="0"/>
          <w:szCs w:val="22"/>
        </w:rPr>
        <w:t>随小球所受浮力</w:t>
      </w:r>
      <w:r>
        <w:rPr>
          <w:rFonts w:ascii="Times New Roman" w:hAnsi="Times New Roman" w:cs="宋体"/>
          <w:snapToGrid w:val="0"/>
          <w:kern w:val="0"/>
          <w:szCs w:val="22"/>
        </w:rPr>
        <w:t>F</w:t>
      </w:r>
      <w:r>
        <w:rPr>
          <w:rFonts w:ascii="Times New Roman" w:hAnsi="Times New Roman" w:cs="宋体"/>
          <w:snapToGrid w:val="0"/>
          <w:kern w:val="0"/>
          <w:szCs w:val="22"/>
        </w:rPr>
        <w:t>浮的增加而增大。</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1463040" cy="1734185"/>
            <wp:effectExtent l="0" t="0" r="3810" b="0"/>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465936" cy="1737764"/>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）请写出图中支持小明猜想的实验现象：</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为验证猜想，该小组继续进行研究，他们先将重为</w:t>
      </w:r>
      <w:r>
        <w:rPr>
          <w:rFonts w:ascii="Times New Roman" w:hAnsi="Times New Roman" w:cs="宋体"/>
          <w:snapToGrid w:val="0"/>
          <w:kern w:val="0"/>
          <w:szCs w:val="22"/>
        </w:rPr>
        <w:t>16N</w:t>
      </w:r>
      <w:r>
        <w:rPr>
          <w:rFonts w:ascii="Times New Roman" w:hAnsi="Times New Roman" w:cs="宋体"/>
          <w:snapToGrid w:val="0"/>
          <w:kern w:val="0"/>
          <w:szCs w:val="22"/>
        </w:rPr>
        <w:t>的物体</w:t>
      </w:r>
      <w:r>
        <w:rPr>
          <w:rFonts w:ascii="Times New Roman" w:hAnsi="Times New Roman" w:cs="宋体"/>
          <w:snapToGrid w:val="0"/>
          <w:kern w:val="0"/>
          <w:szCs w:val="22"/>
        </w:rPr>
        <w:t>A</w:t>
      </w:r>
      <w:r>
        <w:rPr>
          <w:rFonts w:ascii="Times New Roman" w:hAnsi="Times New Roman" w:cs="宋体"/>
          <w:snapToGrid w:val="0"/>
          <w:kern w:val="0"/>
          <w:szCs w:val="22"/>
        </w:rPr>
        <w:t>挂在测力计下，随后逐步将其浸入盛有水的圆柱形容器中。实验中，他们读出物体</w:t>
      </w:r>
      <w:r>
        <w:rPr>
          <w:rFonts w:ascii="Times New Roman" w:hAnsi="Times New Roman" w:cs="宋体"/>
          <w:snapToGrid w:val="0"/>
          <w:kern w:val="0"/>
          <w:szCs w:val="22"/>
        </w:rPr>
        <w:t>A</w:t>
      </w:r>
      <w:r>
        <w:rPr>
          <w:rFonts w:ascii="Times New Roman" w:hAnsi="Times New Roman" w:cs="宋体"/>
          <w:snapToGrid w:val="0"/>
          <w:kern w:val="0"/>
          <w:szCs w:val="22"/>
        </w:rPr>
        <w:t>在各处静止时的测力计示数</w:t>
      </w:r>
      <w:r>
        <w:rPr>
          <w:rFonts w:ascii="Times New Roman" w:hAnsi="Times New Roman" w:cs="宋体"/>
          <w:snapToGrid w:val="0"/>
          <w:kern w:val="0"/>
          <w:szCs w:val="22"/>
        </w:rPr>
        <w:t xml:space="preserve">F </w:t>
      </w:r>
      <w:r>
        <w:rPr>
          <w:rFonts w:ascii="Times New Roman" w:hAnsi="Times New Roman" w:cs="宋体"/>
          <w:snapToGrid w:val="0"/>
          <w:kern w:val="0"/>
          <w:szCs w:val="22"/>
        </w:rPr>
        <w:t>并测得此时容器底部所受水的压强</w:t>
      </w:r>
      <w:r>
        <w:rPr>
          <w:rFonts w:ascii="Times New Roman" w:hAnsi="Times New Roman" w:cs="宋体"/>
          <w:snapToGrid w:val="0"/>
          <w:kern w:val="0"/>
          <w:szCs w:val="22"/>
        </w:rPr>
        <w:t>p</w:t>
      </w:r>
      <w:r>
        <w:rPr>
          <w:rFonts w:ascii="Times New Roman" w:hAnsi="Times New Roman" w:cs="宋体"/>
          <w:snapToGrid w:val="0"/>
          <w:kern w:val="0"/>
          <w:szCs w:val="22"/>
        </w:rPr>
        <w:t>，再计算得到物体</w:t>
      </w:r>
      <w:r>
        <w:rPr>
          <w:rFonts w:ascii="Times New Roman" w:hAnsi="Times New Roman" w:cs="宋体"/>
          <w:snapToGrid w:val="0"/>
          <w:kern w:val="0"/>
          <w:szCs w:val="22"/>
        </w:rPr>
        <w:t>A</w:t>
      </w:r>
      <w:r>
        <w:rPr>
          <w:rFonts w:ascii="Times New Roman" w:hAnsi="Times New Roman" w:cs="宋体"/>
          <w:snapToGrid w:val="0"/>
          <w:kern w:val="0"/>
          <w:szCs w:val="22"/>
        </w:rPr>
        <w:t>所受的浮力</w:t>
      </w:r>
      <w:r>
        <w:rPr>
          <w:rFonts w:ascii="Times New Roman" w:hAnsi="Times New Roman" w:cs="宋体"/>
          <w:snapToGrid w:val="0"/>
          <w:kern w:val="0"/>
          <w:szCs w:val="22"/>
        </w:rPr>
        <w:t>F</w:t>
      </w:r>
      <w:r>
        <w:rPr>
          <w:rFonts w:ascii="Times New Roman" w:hAnsi="Times New Roman" w:cs="宋体"/>
          <w:snapToGrid w:val="0"/>
          <w:kern w:val="0"/>
          <w:szCs w:val="22"/>
        </w:rPr>
        <w:t>浮和容器底部所受水压强的增加量</w:t>
      </w:r>
      <w:r>
        <w:rPr>
          <w:rFonts w:ascii="宋体" w:hAnsi="宋体" w:cs="宋体" w:hint="eastAsia"/>
          <w:snapToGrid w:val="0"/>
          <w:kern w:val="0"/>
          <w:szCs w:val="22"/>
        </w:rPr>
        <w:t>△</w:t>
      </w:r>
      <w:r>
        <w:rPr>
          <w:rFonts w:ascii="Times New Roman" w:hAnsi="Times New Roman" w:cs="宋体"/>
          <w:snapToGrid w:val="0"/>
          <w:kern w:val="0"/>
          <w:szCs w:val="22"/>
        </w:rPr>
        <w:t>p</w:t>
      </w:r>
      <w:r>
        <w:rPr>
          <w:rFonts w:ascii="Times New Roman" w:hAnsi="Times New Roman" w:cs="宋体"/>
          <w:snapToGrid w:val="0"/>
          <w:kern w:val="0"/>
          <w:szCs w:val="22"/>
        </w:rPr>
        <w:t>。实验过程的示意图以及相应实验数据记录在下表中。</w:t>
      </w:r>
    </w:p>
    <w:tbl>
      <w:tblPr>
        <w:tblStyle w:val="a3"/>
        <w:tblW w:w="9332" w:type="dxa"/>
        <w:tblLook w:val="04A0" w:firstRow="1" w:lastRow="0" w:firstColumn="1" w:lastColumn="0" w:noHBand="0" w:noVBand="1"/>
      </w:tblPr>
      <w:tblGrid>
        <w:gridCol w:w="3247"/>
        <w:gridCol w:w="1202"/>
        <w:gridCol w:w="1165"/>
        <w:gridCol w:w="1314"/>
        <w:gridCol w:w="1277"/>
        <w:gridCol w:w="1127"/>
      </w:tblGrid>
      <w:tr w:rsidR="00942D53">
        <w:trPr>
          <w:trHeight w:val="489"/>
        </w:trPr>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实验序号</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2</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3</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4</w:t>
            </w:r>
          </w:p>
        </w:tc>
        <w:tc>
          <w:tcPr>
            <w:tcW w:w="0" w:type="auto"/>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5</w:t>
            </w:r>
          </w:p>
        </w:tc>
      </w:tr>
      <w:tr w:rsidR="00942D53">
        <w:trPr>
          <w:trHeight w:val="1641"/>
        </w:trPr>
        <w:tc>
          <w:tcPr>
            <w:tcW w:w="0" w:type="auto"/>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lastRenderedPageBreak/>
              <w:t>实验示意图</w:t>
            </w:r>
          </w:p>
        </w:tc>
        <w:tc>
          <w:tcPr>
            <w:tcW w:w="0" w:type="auto"/>
          </w:tcPr>
          <w:p w:rsidR="00942D53" w:rsidRDefault="00F67F66">
            <w:pPr>
              <w:spacing w:line="288" w:lineRule="auto"/>
              <w:jc w:val="left"/>
              <w:rPr>
                <w:rFonts w:ascii="Times New Roman" w:hAnsi="Times New Roman"/>
                <w:snapToGrid w:val="0"/>
                <w:kern w:val="0"/>
              </w:rPr>
            </w:pPr>
            <w:r>
              <w:rPr>
                <w:noProof/>
              </w:rPr>
              <w:drawing>
                <wp:inline distT="0" distB="0" distL="0" distR="0">
                  <wp:extent cx="472440" cy="708660"/>
                  <wp:effectExtent l="0" t="0" r="3810" b="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472481" cy="708721"/>
                          </a:xfrm>
                          <a:prstGeom prst="rect">
                            <a:avLst/>
                          </a:prstGeom>
                        </pic:spPr>
                      </pic:pic>
                    </a:graphicData>
                  </a:graphic>
                </wp:inline>
              </w:drawing>
            </w:r>
          </w:p>
        </w:tc>
        <w:tc>
          <w:tcPr>
            <w:tcW w:w="0" w:type="auto"/>
          </w:tcPr>
          <w:p w:rsidR="00942D53" w:rsidRDefault="00F67F66">
            <w:pPr>
              <w:spacing w:line="288" w:lineRule="auto"/>
              <w:jc w:val="left"/>
              <w:rPr>
                <w:rFonts w:ascii="Times New Roman" w:hAnsi="Times New Roman"/>
                <w:snapToGrid w:val="0"/>
                <w:kern w:val="0"/>
              </w:rPr>
            </w:pPr>
            <w:r>
              <w:rPr>
                <w:noProof/>
              </w:rPr>
              <w:drawing>
                <wp:inline distT="0" distB="0" distL="0" distR="0">
                  <wp:extent cx="457200" cy="716280"/>
                  <wp:effectExtent l="0" t="0" r="0" b="762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57240" cy="716342"/>
                          </a:xfrm>
                          <a:prstGeom prst="rect">
                            <a:avLst/>
                          </a:prstGeom>
                        </pic:spPr>
                      </pic:pic>
                    </a:graphicData>
                  </a:graphic>
                </wp:inline>
              </w:drawing>
            </w:r>
          </w:p>
        </w:tc>
        <w:tc>
          <w:tcPr>
            <w:tcW w:w="0" w:type="auto"/>
          </w:tcPr>
          <w:p w:rsidR="00942D53" w:rsidRDefault="00F67F66">
            <w:pPr>
              <w:spacing w:line="288" w:lineRule="auto"/>
              <w:jc w:val="left"/>
              <w:rPr>
                <w:rFonts w:ascii="Times New Roman" w:hAnsi="Times New Roman"/>
                <w:snapToGrid w:val="0"/>
                <w:kern w:val="0"/>
              </w:rPr>
            </w:pPr>
            <w:r>
              <w:rPr>
                <w:noProof/>
              </w:rPr>
              <w:drawing>
                <wp:inline distT="0" distB="0" distL="0" distR="0">
                  <wp:extent cx="525780" cy="739140"/>
                  <wp:effectExtent l="0" t="0" r="7620" b="381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525826" cy="739204"/>
                          </a:xfrm>
                          <a:prstGeom prst="rect">
                            <a:avLst/>
                          </a:prstGeom>
                        </pic:spPr>
                      </pic:pic>
                    </a:graphicData>
                  </a:graphic>
                </wp:inline>
              </w:drawing>
            </w:r>
          </w:p>
        </w:tc>
        <w:tc>
          <w:tcPr>
            <w:tcW w:w="0" w:type="auto"/>
          </w:tcPr>
          <w:p w:rsidR="00942D53" w:rsidRDefault="00F67F66">
            <w:pPr>
              <w:spacing w:line="288" w:lineRule="auto"/>
              <w:jc w:val="left"/>
              <w:rPr>
                <w:rFonts w:ascii="Times New Roman" w:hAnsi="Times New Roman"/>
                <w:snapToGrid w:val="0"/>
                <w:kern w:val="0"/>
              </w:rPr>
            </w:pPr>
            <w:r>
              <w:rPr>
                <w:noProof/>
              </w:rPr>
              <w:drawing>
                <wp:inline distT="0" distB="0" distL="0" distR="0">
                  <wp:extent cx="510540" cy="708660"/>
                  <wp:effectExtent l="0" t="0" r="3810" b="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510584" cy="708721"/>
                          </a:xfrm>
                          <a:prstGeom prst="rect">
                            <a:avLst/>
                          </a:prstGeom>
                        </pic:spPr>
                      </pic:pic>
                    </a:graphicData>
                  </a:graphic>
                </wp:inline>
              </w:drawing>
            </w:r>
          </w:p>
        </w:tc>
        <w:tc>
          <w:tcPr>
            <w:tcW w:w="0" w:type="auto"/>
          </w:tcPr>
          <w:p w:rsidR="00942D53" w:rsidRDefault="00F67F66">
            <w:pPr>
              <w:spacing w:line="288" w:lineRule="auto"/>
              <w:jc w:val="left"/>
              <w:rPr>
                <w:rFonts w:ascii="Times New Roman" w:hAnsi="Times New Roman"/>
                <w:snapToGrid w:val="0"/>
                <w:kern w:val="0"/>
              </w:rPr>
            </w:pPr>
            <w:r>
              <w:rPr>
                <w:noProof/>
              </w:rPr>
              <w:drawing>
                <wp:inline distT="0" distB="0" distL="0" distR="0">
                  <wp:extent cx="434340" cy="716280"/>
                  <wp:effectExtent l="0" t="0" r="3810" b="762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434378" cy="716342"/>
                          </a:xfrm>
                          <a:prstGeom prst="rect">
                            <a:avLst/>
                          </a:prstGeom>
                        </pic:spPr>
                      </pic:pic>
                    </a:graphicData>
                  </a:graphic>
                </wp:inline>
              </w:drawing>
            </w:r>
          </w:p>
        </w:tc>
      </w:tr>
      <w:tr w:rsidR="00942D53">
        <w:trPr>
          <w:trHeight w:val="489"/>
        </w:trPr>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测力计的示数</w:t>
            </w:r>
            <w:r>
              <w:rPr>
                <w:rFonts w:ascii="Times New Roman" w:hAnsi="Times New Roman" w:cs="宋体"/>
                <w:snapToGrid w:val="0"/>
                <w:kern w:val="0"/>
                <w:szCs w:val="22"/>
              </w:rPr>
              <w:t>F</w:t>
            </w:r>
            <w:r>
              <w:rPr>
                <w:rFonts w:ascii="Times New Roman" w:hAnsi="Times New Roman" w:cs="宋体"/>
                <w:snapToGrid w:val="0"/>
                <w:kern w:val="0"/>
                <w:szCs w:val="22"/>
              </w:rPr>
              <w:t>（牛）</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16</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11</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9</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7</w:t>
            </w:r>
          </w:p>
        </w:tc>
        <w:tc>
          <w:tcPr>
            <w:tcW w:w="0" w:type="auto"/>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5</w:t>
            </w:r>
          </w:p>
        </w:tc>
      </w:tr>
      <w:tr w:rsidR="00942D53">
        <w:trPr>
          <w:trHeight w:val="489"/>
        </w:trPr>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浮力</w:t>
            </w:r>
            <w:r>
              <w:rPr>
                <w:rFonts w:ascii="Times New Roman" w:hAnsi="Times New Roman" w:cs="宋体"/>
                <w:snapToGrid w:val="0"/>
                <w:kern w:val="0"/>
                <w:szCs w:val="22"/>
              </w:rPr>
              <w:t>F</w:t>
            </w:r>
            <w:r>
              <w:rPr>
                <w:rFonts w:ascii="Times New Roman" w:hAnsi="Times New Roman" w:cs="宋体"/>
                <w:snapToGrid w:val="0"/>
                <w:kern w:val="0"/>
                <w:szCs w:val="22"/>
              </w:rPr>
              <w:t>浮（牛）</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0</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5</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7</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9</w:t>
            </w:r>
          </w:p>
        </w:tc>
        <w:tc>
          <w:tcPr>
            <w:tcW w:w="0" w:type="auto"/>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11</w:t>
            </w:r>
          </w:p>
        </w:tc>
      </w:tr>
      <w:tr w:rsidR="00942D53">
        <w:trPr>
          <w:trHeight w:val="489"/>
        </w:trPr>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水的压强</w:t>
            </w:r>
            <w:r>
              <w:rPr>
                <w:rFonts w:ascii="Times New Roman" w:hAnsi="Times New Roman" w:cs="宋体"/>
                <w:snapToGrid w:val="0"/>
                <w:kern w:val="0"/>
                <w:szCs w:val="22"/>
              </w:rPr>
              <w:t>p</w:t>
            </w:r>
            <w:r>
              <w:rPr>
                <w:rFonts w:ascii="Times New Roman" w:hAnsi="Times New Roman" w:cs="宋体"/>
                <w:snapToGrid w:val="0"/>
                <w:kern w:val="0"/>
                <w:szCs w:val="22"/>
              </w:rPr>
              <w:t>（帕）</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1200</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1450</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1550</w:t>
            </w:r>
          </w:p>
        </w:tc>
        <w:tc>
          <w:tcPr>
            <w:tcW w:w="0" w:type="auto"/>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t>1650</w:t>
            </w:r>
          </w:p>
        </w:tc>
        <w:tc>
          <w:tcPr>
            <w:tcW w:w="0" w:type="auto"/>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1750</w:t>
            </w:r>
          </w:p>
        </w:tc>
      </w:tr>
      <w:tr w:rsidR="00942D53">
        <w:trPr>
          <w:trHeight w:val="410"/>
        </w:trPr>
        <w:tc>
          <w:tcPr>
            <w:tcW w:w="0" w:type="auto"/>
          </w:tcPr>
          <w:p w:rsidR="00942D53" w:rsidRDefault="00F67F66">
            <w:pPr>
              <w:rPr>
                <w:rFonts w:ascii="Times New Roman" w:hAnsi="Times New Roman" w:cs="宋体"/>
                <w:snapToGrid w:val="0"/>
                <w:kern w:val="0"/>
              </w:rPr>
            </w:pPr>
            <w:r>
              <w:rPr>
                <w:rFonts w:ascii="Times New Roman" w:hAnsi="Times New Roman" w:cs="宋体"/>
                <w:snapToGrid w:val="0"/>
                <w:kern w:val="0"/>
                <w:szCs w:val="22"/>
              </w:rPr>
              <w:t>水压强的增加量</w:t>
            </w:r>
            <w:r>
              <w:rPr>
                <w:rFonts w:ascii="Times New Roman" w:hAnsi="Times New Roman" w:cs="宋体"/>
                <w:snapToGrid w:val="0"/>
                <w:kern w:val="0"/>
                <w:szCs w:val="22"/>
              </w:rPr>
              <w:t>Δp</w:t>
            </w:r>
            <w:r>
              <w:rPr>
                <w:rFonts w:ascii="Times New Roman" w:hAnsi="Times New Roman" w:cs="宋体"/>
                <w:snapToGrid w:val="0"/>
                <w:kern w:val="0"/>
                <w:szCs w:val="22"/>
              </w:rPr>
              <w:t>（帕）</w:t>
            </w:r>
          </w:p>
        </w:tc>
        <w:tc>
          <w:tcPr>
            <w:tcW w:w="0" w:type="auto"/>
          </w:tcPr>
          <w:p w:rsidR="00942D53" w:rsidRDefault="00F67F66">
            <w:pPr>
              <w:rPr>
                <w:rFonts w:ascii="Times New Roman" w:hAnsi="Times New Roman" w:cs="宋体"/>
                <w:snapToGrid w:val="0"/>
                <w:kern w:val="0"/>
              </w:rPr>
            </w:pPr>
            <w:r>
              <w:rPr>
                <w:rFonts w:ascii="Times New Roman" w:hAnsi="Times New Roman" w:cs="宋体"/>
                <w:snapToGrid w:val="0"/>
                <w:kern w:val="0"/>
                <w:szCs w:val="22"/>
              </w:rPr>
              <w:t>0</w:t>
            </w:r>
          </w:p>
        </w:tc>
        <w:tc>
          <w:tcPr>
            <w:tcW w:w="0" w:type="auto"/>
          </w:tcPr>
          <w:p w:rsidR="00942D53" w:rsidRDefault="00F67F66">
            <w:pPr>
              <w:rPr>
                <w:rFonts w:ascii="Times New Roman" w:hAnsi="Times New Roman" w:cs="宋体"/>
                <w:snapToGrid w:val="0"/>
                <w:kern w:val="0"/>
              </w:rPr>
            </w:pPr>
            <w:r>
              <w:rPr>
                <w:rFonts w:ascii="Times New Roman" w:hAnsi="Times New Roman" w:cs="宋体"/>
                <w:snapToGrid w:val="0"/>
                <w:kern w:val="0"/>
                <w:szCs w:val="22"/>
              </w:rPr>
              <w:t>250</w:t>
            </w:r>
          </w:p>
        </w:tc>
        <w:tc>
          <w:tcPr>
            <w:tcW w:w="0" w:type="auto"/>
          </w:tcPr>
          <w:p w:rsidR="00942D53" w:rsidRDefault="00F67F66">
            <w:pPr>
              <w:rPr>
                <w:rFonts w:ascii="Times New Roman" w:hAnsi="Times New Roman" w:cs="宋体"/>
                <w:snapToGrid w:val="0"/>
                <w:kern w:val="0"/>
              </w:rPr>
            </w:pPr>
            <w:r>
              <w:rPr>
                <w:rFonts w:ascii="Times New Roman" w:hAnsi="Times New Roman" w:cs="宋体"/>
                <w:snapToGrid w:val="0"/>
                <w:kern w:val="0"/>
                <w:szCs w:val="22"/>
              </w:rPr>
              <w:t>350</w:t>
            </w:r>
          </w:p>
        </w:tc>
        <w:tc>
          <w:tcPr>
            <w:tcW w:w="0" w:type="auto"/>
          </w:tcPr>
          <w:p w:rsidR="00942D53" w:rsidRDefault="00F67F66">
            <w:pPr>
              <w:rPr>
                <w:rFonts w:ascii="Times New Roman" w:hAnsi="Times New Roman" w:cs="宋体"/>
                <w:snapToGrid w:val="0"/>
                <w:kern w:val="0"/>
              </w:rPr>
            </w:pPr>
            <w:r>
              <w:rPr>
                <w:rFonts w:ascii="Times New Roman" w:hAnsi="Times New Roman" w:cs="宋体"/>
                <w:snapToGrid w:val="0"/>
                <w:kern w:val="0"/>
                <w:szCs w:val="22"/>
              </w:rPr>
              <w:t>450</w:t>
            </w:r>
          </w:p>
        </w:tc>
        <w:tc>
          <w:tcPr>
            <w:tcW w:w="0" w:type="auto"/>
          </w:tcPr>
          <w:p w:rsidR="00942D53" w:rsidRDefault="00F67F66">
            <w:r>
              <w:rPr>
                <w:rFonts w:ascii="Times New Roman" w:hAnsi="Times New Roman" w:cs="宋体"/>
                <w:snapToGrid w:val="0"/>
                <w:kern w:val="0"/>
                <w:szCs w:val="22"/>
              </w:rPr>
              <w:t>550</w:t>
            </w:r>
          </w:p>
        </w:tc>
      </w:tr>
    </w:tbl>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）分析比较表中</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实验数据及相应的示意图，可判断小明的猜想是正确的。</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）分析比较表中浮力和水的压强的增加量的实验数据及相应的示意图，可得出初步结论：在物体浸入盛有水的圆柱形容器的过程中，</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25.</w:t>
      </w:r>
      <w:r>
        <w:rPr>
          <w:rFonts w:ascii="Times New Roman" w:hAnsi="Times New Roman" w:cs="宋体"/>
          <w:snapToGrid w:val="0"/>
          <w:kern w:val="0"/>
          <w:szCs w:val="22"/>
        </w:rPr>
        <w:t>小李发现汽车在柏油马路上容易停下来，而在冰雪路面上不容易停下来。据此小李设计了如下实验。</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5654040" cy="1348740"/>
            <wp:effectExtent l="0" t="0" r="3810" b="381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5654530" cy="1348857"/>
                    </a:xfrm>
                    <a:prstGeom prst="rect">
                      <a:avLst/>
                    </a:prstGeom>
                  </pic:spPr>
                </pic:pic>
              </a:graphicData>
            </a:graphic>
          </wp:inline>
        </w:drawing>
      </w:r>
    </w:p>
    <w:p w:rsidR="00942D53" w:rsidRDefault="00F67F66">
      <w:pPr>
        <w:spacing w:line="288" w:lineRule="auto"/>
        <w:jc w:val="left"/>
        <w:rPr>
          <w:rFonts w:ascii="Times New Roman" w:hAnsi="Times New Roman" w:cs="宋体"/>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）在实验过程中，小刚应该沿水平方向拉动物块</w:t>
      </w:r>
      <w:r>
        <w:rPr>
          <w:rFonts w:ascii="Times New Roman" w:hAnsi="Times New Roman" w:cs="宋体"/>
          <w:snapToGrid w:val="0"/>
          <w:kern w:val="0"/>
          <w:szCs w:val="22"/>
        </w:rPr>
        <w:t>A</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）小李认为滑动摩擦力还和接触面积有关，所以他进行的操作是，将</w:t>
      </w:r>
      <w:r>
        <w:rPr>
          <w:rFonts w:ascii="Times New Roman" w:hAnsi="Times New Roman" w:cs="宋体"/>
          <w:snapToGrid w:val="0"/>
          <w:kern w:val="0"/>
          <w:szCs w:val="22"/>
        </w:rPr>
        <w:t>A</w:t>
      </w:r>
      <w:r>
        <w:rPr>
          <w:rFonts w:ascii="Times New Roman" w:hAnsi="Times New Roman" w:cs="宋体"/>
          <w:snapToGrid w:val="0"/>
          <w:kern w:val="0"/>
          <w:szCs w:val="22"/>
        </w:rPr>
        <w:t>从中间切断，并拿走一半，测出剩余一半的滑动摩擦力的大小，于是得出结论：</w:t>
      </w:r>
      <w:r>
        <w:rPr>
          <w:rFonts w:ascii="Times New Roman" w:hAnsi="Times New Roman" w:cs="宋体"/>
          <w:snapToGrid w:val="0"/>
          <w:kern w:val="0"/>
          <w:szCs w:val="22"/>
        </w:rPr>
        <w:t xml:space="preserve"> </w:t>
      </w:r>
      <w:r>
        <w:rPr>
          <w:rFonts w:ascii="Times New Roman" w:hAnsi="Times New Roman" w:cs="宋体"/>
          <w:snapToGrid w:val="0"/>
          <w:kern w:val="0"/>
          <w:szCs w:val="22"/>
        </w:rPr>
        <w:t>滑动摩擦力大小跟接触面积有关，老师说操作是错误的，原因是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）在操作过程中小李还发现，弹簧测力计不沿水平方向拉动时，也可以使物块在木板上沿水平方向做匀速直线运动，如实验丙所示，此过程中，弹簧测力计对物块的拉力和物块受到的滑动摩擦力</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是</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不是</w:t>
      </w:r>
      <w:r>
        <w:rPr>
          <w:rFonts w:ascii="宋体" w:hAnsi="宋体" w:cs="宋体"/>
          <w:snapToGrid w:val="0"/>
          <w:kern w:val="0"/>
          <w:szCs w:val="22"/>
        </w:rPr>
        <w:t>”</w:t>
      </w:r>
      <w:r>
        <w:rPr>
          <w:rFonts w:ascii="Times New Roman" w:hAnsi="Times New Roman" w:cs="宋体"/>
          <w:snapToGrid w:val="0"/>
          <w:kern w:val="0"/>
          <w:szCs w:val="22"/>
        </w:rPr>
        <w:t>）一对平衡力。</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4</w:t>
      </w:r>
      <w:r>
        <w:rPr>
          <w:rFonts w:ascii="Times New Roman" w:hAnsi="Times New Roman" w:cs="宋体"/>
          <w:snapToGrid w:val="0"/>
          <w:kern w:val="0"/>
          <w:szCs w:val="22"/>
        </w:rPr>
        <w:t>）该实验很难保证匀速，于是改进如图丁，要测量出木块受到的滑动摩擦力</w:t>
      </w:r>
      <w:r>
        <w:rPr>
          <w:rFonts w:ascii="Times New Roman" w:hAnsi="Times New Roman" w:cs="宋体"/>
          <w:snapToGrid w:val="0"/>
          <w:kern w:val="0"/>
          <w:szCs w:val="22"/>
        </w:rPr>
        <w:t>，下方木板</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匀速直线拉动。（选填</w:t>
      </w:r>
      <w:r>
        <w:rPr>
          <w:rFonts w:ascii="宋体" w:hAnsi="宋体" w:cs="宋体"/>
          <w:snapToGrid w:val="0"/>
          <w:kern w:val="0"/>
          <w:szCs w:val="22"/>
        </w:rPr>
        <w:t>“</w:t>
      </w:r>
      <w:r>
        <w:rPr>
          <w:rFonts w:ascii="Times New Roman" w:hAnsi="Times New Roman" w:cs="宋体"/>
          <w:snapToGrid w:val="0"/>
          <w:kern w:val="0"/>
          <w:szCs w:val="22"/>
        </w:rPr>
        <w:t>必须</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不必</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5</w:t>
      </w:r>
      <w:r>
        <w:rPr>
          <w:rFonts w:ascii="Times New Roman" w:hAnsi="Times New Roman" w:cs="宋体"/>
          <w:snapToGrid w:val="0"/>
          <w:kern w:val="0"/>
          <w:szCs w:val="22"/>
        </w:rPr>
        <w:t>）用图丁做实验，在水平拉力</w:t>
      </w:r>
      <w:r>
        <w:rPr>
          <w:rFonts w:ascii="Times New Roman" w:hAnsi="Times New Roman" w:cs="宋体"/>
          <w:snapToGrid w:val="0"/>
          <w:kern w:val="0"/>
          <w:szCs w:val="22"/>
        </w:rPr>
        <w:t>F=10N</w:t>
      </w:r>
      <w:r>
        <w:rPr>
          <w:rFonts w:ascii="Times New Roman" w:hAnsi="Times New Roman" w:cs="宋体"/>
          <w:snapToGrid w:val="0"/>
          <w:kern w:val="0"/>
          <w:szCs w:val="22"/>
        </w:rPr>
        <w:t>作用下，木板在水平地面上匀速向右运动，同时物块</w:t>
      </w:r>
      <w:r>
        <w:rPr>
          <w:rFonts w:ascii="Times New Roman" w:hAnsi="Times New Roman" w:cs="宋体"/>
          <w:snapToGrid w:val="0"/>
          <w:kern w:val="0"/>
          <w:szCs w:val="22"/>
        </w:rPr>
        <w:t xml:space="preserve">A </w:t>
      </w:r>
      <w:r>
        <w:rPr>
          <w:rFonts w:ascii="Times New Roman" w:hAnsi="Times New Roman" w:cs="宋体"/>
          <w:snapToGrid w:val="0"/>
          <w:kern w:val="0"/>
          <w:szCs w:val="22"/>
        </w:rPr>
        <w:t>相对于地面静止，已知此时弹簧测力计示数为</w:t>
      </w:r>
      <w:r>
        <w:rPr>
          <w:rFonts w:ascii="Times New Roman" w:hAnsi="Times New Roman" w:cs="宋体"/>
          <w:snapToGrid w:val="0"/>
          <w:kern w:val="0"/>
          <w:szCs w:val="22"/>
        </w:rPr>
        <w:t>6N</w:t>
      </w:r>
      <w:r>
        <w:rPr>
          <w:rFonts w:ascii="Times New Roman" w:hAnsi="Times New Roman" w:cs="宋体"/>
          <w:snapToGrid w:val="0"/>
          <w:kern w:val="0"/>
          <w:szCs w:val="22"/>
        </w:rPr>
        <w:t>，则木板对</w:t>
      </w:r>
      <w:r>
        <w:rPr>
          <w:rFonts w:ascii="Times New Roman" w:hAnsi="Times New Roman" w:cs="宋体"/>
          <w:snapToGrid w:val="0"/>
          <w:kern w:val="0"/>
          <w:szCs w:val="22"/>
        </w:rPr>
        <w:t>A</w:t>
      </w:r>
      <w:r>
        <w:rPr>
          <w:rFonts w:ascii="Times New Roman" w:hAnsi="Times New Roman" w:cs="宋体"/>
          <w:snapToGrid w:val="0"/>
          <w:kern w:val="0"/>
          <w:szCs w:val="22"/>
        </w:rPr>
        <w:t>的摩擦力大小为</w:t>
      </w:r>
      <w:r>
        <w:rPr>
          <w:rFonts w:ascii="Times New Roman" w:hAnsi="Times New Roman" w:cs="宋体"/>
          <w:snapToGrid w:val="0"/>
          <w:kern w:val="0"/>
          <w:szCs w:val="22"/>
        </w:rPr>
        <w:t xml:space="preserve"> 6 N</w:t>
      </w:r>
      <w:r>
        <w:rPr>
          <w:rFonts w:ascii="Times New Roman" w:hAnsi="Times New Roman" w:cs="宋体"/>
          <w:snapToGrid w:val="0"/>
          <w:kern w:val="0"/>
          <w:szCs w:val="22"/>
        </w:rPr>
        <w:t>，如果拉力增大到</w:t>
      </w:r>
      <w:r>
        <w:rPr>
          <w:rFonts w:ascii="Times New Roman" w:hAnsi="Times New Roman" w:cs="宋体"/>
          <w:snapToGrid w:val="0"/>
          <w:kern w:val="0"/>
          <w:szCs w:val="22"/>
        </w:rPr>
        <w:t>15N</w:t>
      </w:r>
      <w:r>
        <w:rPr>
          <w:rFonts w:ascii="Times New Roman" w:hAnsi="Times New Roman" w:cs="宋体"/>
          <w:snapToGrid w:val="0"/>
          <w:kern w:val="0"/>
          <w:szCs w:val="22"/>
        </w:rPr>
        <w:t>，木板对</w:t>
      </w:r>
      <w:r>
        <w:rPr>
          <w:rFonts w:ascii="Times New Roman" w:hAnsi="Times New Roman" w:cs="宋体"/>
          <w:snapToGrid w:val="0"/>
          <w:kern w:val="0"/>
          <w:szCs w:val="22"/>
        </w:rPr>
        <w:t>A</w:t>
      </w:r>
      <w:r>
        <w:rPr>
          <w:rFonts w:ascii="Times New Roman" w:hAnsi="Times New Roman" w:cs="宋体"/>
          <w:snapToGrid w:val="0"/>
          <w:kern w:val="0"/>
          <w:szCs w:val="22"/>
        </w:rPr>
        <w:t>的摩擦力大小将</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变大</w:t>
      </w:r>
      <w:r>
        <w:rPr>
          <w:rFonts w:ascii="宋体" w:hAnsi="宋体" w:cs="宋体"/>
          <w:snapToGrid w:val="0"/>
          <w:kern w:val="0"/>
          <w:szCs w:val="22"/>
        </w:rPr>
        <w:t>”“</w:t>
      </w:r>
      <w:r>
        <w:rPr>
          <w:rFonts w:ascii="Times New Roman" w:hAnsi="Times New Roman" w:cs="宋体"/>
          <w:snapToGrid w:val="0"/>
          <w:kern w:val="0"/>
          <w:szCs w:val="22"/>
        </w:rPr>
        <w:t>变小</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不变</w:t>
      </w:r>
      <w:r>
        <w:rPr>
          <w:rFonts w:ascii="宋体" w:hAnsi="宋体" w:cs="宋体"/>
          <w:snapToGrid w:val="0"/>
          <w:kern w:val="0"/>
          <w:szCs w:val="22"/>
        </w:rPr>
        <w:t>”</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b/>
          <w:snapToGrid w:val="0"/>
          <w:kern w:val="0"/>
          <w:sz w:val="24"/>
        </w:rPr>
      </w:pPr>
      <w:r>
        <w:rPr>
          <w:rFonts w:ascii="Times New Roman" w:hAnsi="Times New Roman" w:cs="宋体"/>
          <w:b/>
          <w:snapToGrid w:val="0"/>
          <w:kern w:val="0"/>
          <w:sz w:val="24"/>
        </w:rPr>
        <w:t>四、解答题（本大题共</w:t>
      </w:r>
      <w:r>
        <w:rPr>
          <w:rFonts w:ascii="Times New Roman" w:hAnsi="Times New Roman" w:cs="宋体"/>
          <w:b/>
          <w:snapToGrid w:val="0"/>
          <w:kern w:val="0"/>
          <w:sz w:val="24"/>
        </w:rPr>
        <w:t>5</w:t>
      </w:r>
      <w:r>
        <w:rPr>
          <w:rFonts w:ascii="Times New Roman" w:hAnsi="Times New Roman" w:cs="宋体"/>
          <w:b/>
          <w:snapToGrid w:val="0"/>
          <w:kern w:val="0"/>
          <w:sz w:val="24"/>
        </w:rPr>
        <w:t>小题，</w:t>
      </w:r>
      <w:r>
        <w:rPr>
          <w:rFonts w:ascii="Times New Roman" w:hAnsi="Times New Roman" w:cs="宋体"/>
          <w:b/>
          <w:snapToGrid w:val="0"/>
          <w:kern w:val="0"/>
          <w:sz w:val="24"/>
        </w:rPr>
        <w:t xml:space="preserve"> </w:t>
      </w:r>
      <w:r>
        <w:rPr>
          <w:rFonts w:ascii="Times New Roman" w:hAnsi="Times New Roman" w:cs="宋体"/>
          <w:b/>
          <w:snapToGrid w:val="0"/>
          <w:kern w:val="0"/>
          <w:sz w:val="24"/>
        </w:rPr>
        <w:t>第</w:t>
      </w:r>
      <w:r>
        <w:rPr>
          <w:rFonts w:ascii="Times New Roman" w:hAnsi="Times New Roman" w:cs="宋体"/>
          <w:b/>
          <w:snapToGrid w:val="0"/>
          <w:kern w:val="0"/>
          <w:sz w:val="24"/>
        </w:rPr>
        <w:t xml:space="preserve"> 26 </w:t>
      </w:r>
      <w:r>
        <w:rPr>
          <w:rFonts w:ascii="Times New Roman" w:hAnsi="Times New Roman" w:cs="宋体"/>
          <w:b/>
          <w:snapToGrid w:val="0"/>
          <w:kern w:val="0"/>
          <w:sz w:val="24"/>
        </w:rPr>
        <w:t>题</w:t>
      </w:r>
      <w:r>
        <w:rPr>
          <w:rFonts w:ascii="Times New Roman" w:hAnsi="Times New Roman" w:cs="宋体"/>
          <w:b/>
          <w:snapToGrid w:val="0"/>
          <w:kern w:val="0"/>
          <w:sz w:val="24"/>
        </w:rPr>
        <w:t>4</w:t>
      </w:r>
      <w:r>
        <w:rPr>
          <w:rFonts w:ascii="Times New Roman" w:hAnsi="Times New Roman" w:cs="宋体"/>
          <w:b/>
          <w:snapToGrid w:val="0"/>
          <w:kern w:val="0"/>
          <w:sz w:val="24"/>
        </w:rPr>
        <w:t>分、</w:t>
      </w:r>
      <w:r>
        <w:rPr>
          <w:rFonts w:ascii="Times New Roman" w:hAnsi="Times New Roman" w:cs="宋体"/>
          <w:b/>
          <w:snapToGrid w:val="0"/>
          <w:kern w:val="0"/>
          <w:sz w:val="24"/>
        </w:rPr>
        <w:t>27</w:t>
      </w:r>
      <w:r>
        <w:rPr>
          <w:rFonts w:ascii="Times New Roman" w:hAnsi="Times New Roman" w:cs="宋体"/>
          <w:b/>
          <w:snapToGrid w:val="0"/>
          <w:kern w:val="0"/>
          <w:sz w:val="24"/>
        </w:rPr>
        <w:t>题</w:t>
      </w:r>
      <w:r>
        <w:rPr>
          <w:rFonts w:ascii="Times New Roman" w:hAnsi="Times New Roman" w:cs="宋体"/>
          <w:b/>
          <w:snapToGrid w:val="0"/>
          <w:kern w:val="0"/>
          <w:sz w:val="24"/>
        </w:rPr>
        <w:t>4</w:t>
      </w:r>
      <w:r>
        <w:rPr>
          <w:rFonts w:ascii="Times New Roman" w:hAnsi="Times New Roman" w:cs="宋体"/>
          <w:b/>
          <w:snapToGrid w:val="0"/>
          <w:kern w:val="0"/>
          <w:sz w:val="24"/>
        </w:rPr>
        <w:t>分、第</w:t>
      </w:r>
      <w:r>
        <w:rPr>
          <w:rFonts w:ascii="Times New Roman" w:hAnsi="Times New Roman" w:cs="宋体"/>
          <w:b/>
          <w:snapToGrid w:val="0"/>
          <w:kern w:val="0"/>
          <w:sz w:val="24"/>
        </w:rPr>
        <w:t xml:space="preserve"> 28</w:t>
      </w:r>
      <w:r>
        <w:rPr>
          <w:rFonts w:ascii="Times New Roman" w:hAnsi="Times New Roman" w:cs="宋体"/>
          <w:b/>
          <w:snapToGrid w:val="0"/>
          <w:kern w:val="0"/>
          <w:sz w:val="24"/>
        </w:rPr>
        <w:t>题</w:t>
      </w:r>
      <w:r>
        <w:rPr>
          <w:rFonts w:ascii="Times New Roman" w:hAnsi="Times New Roman" w:cs="宋体"/>
          <w:b/>
          <w:snapToGrid w:val="0"/>
          <w:kern w:val="0"/>
          <w:sz w:val="24"/>
        </w:rPr>
        <w:t>4</w:t>
      </w:r>
      <w:r>
        <w:rPr>
          <w:rFonts w:ascii="Times New Roman" w:hAnsi="Times New Roman" w:cs="宋体"/>
          <w:b/>
          <w:snapToGrid w:val="0"/>
          <w:kern w:val="0"/>
          <w:sz w:val="24"/>
        </w:rPr>
        <w:t>分、</w:t>
      </w:r>
      <w:r>
        <w:rPr>
          <w:rFonts w:ascii="Times New Roman" w:hAnsi="Times New Roman" w:cs="宋体"/>
          <w:b/>
          <w:snapToGrid w:val="0"/>
          <w:kern w:val="0"/>
          <w:sz w:val="24"/>
        </w:rPr>
        <w:t>29</w:t>
      </w:r>
      <w:r>
        <w:rPr>
          <w:rFonts w:ascii="Times New Roman" w:hAnsi="Times New Roman" w:cs="宋体"/>
          <w:b/>
          <w:snapToGrid w:val="0"/>
          <w:kern w:val="0"/>
          <w:sz w:val="24"/>
        </w:rPr>
        <w:t>题</w:t>
      </w:r>
      <w:r>
        <w:rPr>
          <w:rFonts w:ascii="Times New Roman" w:hAnsi="Times New Roman" w:cs="宋体"/>
          <w:b/>
          <w:snapToGrid w:val="0"/>
          <w:kern w:val="0"/>
          <w:sz w:val="24"/>
        </w:rPr>
        <w:t xml:space="preserve"> 4</w:t>
      </w:r>
      <w:r>
        <w:rPr>
          <w:rFonts w:ascii="Times New Roman" w:hAnsi="Times New Roman" w:cs="宋体"/>
          <w:b/>
          <w:snapToGrid w:val="0"/>
          <w:kern w:val="0"/>
          <w:sz w:val="24"/>
        </w:rPr>
        <w:t>分、</w:t>
      </w:r>
      <w:r>
        <w:rPr>
          <w:rFonts w:ascii="Times New Roman" w:hAnsi="Times New Roman" w:cs="宋体"/>
          <w:b/>
          <w:snapToGrid w:val="0"/>
          <w:kern w:val="0"/>
          <w:sz w:val="24"/>
        </w:rPr>
        <w:t>30</w:t>
      </w:r>
      <w:r>
        <w:rPr>
          <w:rFonts w:ascii="Times New Roman" w:hAnsi="Times New Roman" w:cs="宋体"/>
          <w:b/>
          <w:snapToGrid w:val="0"/>
          <w:kern w:val="0"/>
          <w:sz w:val="24"/>
        </w:rPr>
        <w:t>题</w:t>
      </w:r>
      <w:r>
        <w:rPr>
          <w:rFonts w:ascii="Times New Roman" w:hAnsi="Times New Roman" w:cs="宋体"/>
          <w:b/>
          <w:snapToGrid w:val="0"/>
          <w:kern w:val="0"/>
          <w:sz w:val="24"/>
        </w:rPr>
        <w:t xml:space="preserve"> 6</w:t>
      </w:r>
      <w:r>
        <w:rPr>
          <w:rFonts w:ascii="Times New Roman" w:hAnsi="Times New Roman" w:cs="宋体"/>
          <w:b/>
          <w:snapToGrid w:val="0"/>
          <w:kern w:val="0"/>
          <w:sz w:val="24"/>
        </w:rPr>
        <w:t>分，共</w:t>
      </w:r>
      <w:r>
        <w:rPr>
          <w:rFonts w:ascii="Times New Roman" w:hAnsi="Times New Roman" w:cs="宋体"/>
          <w:b/>
          <w:snapToGrid w:val="0"/>
          <w:kern w:val="0"/>
          <w:sz w:val="24"/>
        </w:rPr>
        <w:t xml:space="preserve"> 22</w:t>
      </w:r>
      <w:r>
        <w:rPr>
          <w:rFonts w:ascii="Times New Roman" w:hAnsi="Times New Roman" w:cs="宋体"/>
          <w:b/>
          <w:snapToGrid w:val="0"/>
          <w:kern w:val="0"/>
          <w:sz w:val="24"/>
        </w:rPr>
        <w:t>分）</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26.</w:t>
      </w:r>
      <w:r>
        <w:rPr>
          <w:rFonts w:ascii="Times New Roman" w:hAnsi="Times New Roman" w:cs="宋体"/>
          <w:snapToGrid w:val="0"/>
          <w:kern w:val="0"/>
          <w:szCs w:val="22"/>
        </w:rPr>
        <w:t>某地各学校开展科学实验操作考查，由学生抽签来确定考查的实验内容，要求根据提供的实验器材完成相应实验。</w:t>
      </w:r>
    </w:p>
    <w:p w:rsidR="00942D53" w:rsidRDefault="00F67F66">
      <w:pPr>
        <w:spacing w:line="288" w:lineRule="auto"/>
        <w:jc w:val="left"/>
        <w:rPr>
          <w:rFonts w:ascii="Times New Roman" w:hAnsi="Times New Roman" w:cs="宋体"/>
          <w:snapToGrid w:val="0"/>
          <w:kern w:val="0"/>
          <w:szCs w:val="22"/>
        </w:rPr>
      </w:pPr>
      <w:r>
        <w:rPr>
          <w:noProof/>
        </w:rPr>
        <w:lastRenderedPageBreak/>
        <w:drawing>
          <wp:inline distT="0" distB="0" distL="0" distR="0">
            <wp:extent cx="6179820" cy="1303020"/>
            <wp:effectExtent l="0" t="0" r="0" b="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6180356" cy="1303133"/>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w:t>
      </w:r>
      <w:r>
        <w:rPr>
          <w:rFonts w:ascii="Times New Roman" w:hAnsi="Times New Roman" w:cs="宋体"/>
          <w:snapToGrid w:val="0"/>
          <w:kern w:val="0"/>
          <w:szCs w:val="22"/>
        </w:rPr>
        <w:t>A</w:t>
      </w:r>
      <w:r>
        <w:rPr>
          <w:rFonts w:ascii="Times New Roman" w:hAnsi="Times New Roman" w:cs="宋体"/>
          <w:snapToGrid w:val="0"/>
          <w:kern w:val="0"/>
          <w:szCs w:val="22"/>
        </w:rPr>
        <w:t>组的实验如下：</w:t>
      </w:r>
      <w:r>
        <w:rPr>
          <w:rFonts w:ascii="宋体" w:hAnsi="宋体" w:cs="宋体" w:hint="eastAsia"/>
          <w:snapToGrid w:val="0"/>
          <w:kern w:val="0"/>
          <w:szCs w:val="22"/>
        </w:rPr>
        <w:t>①</w:t>
      </w:r>
      <w:r>
        <w:rPr>
          <w:rFonts w:ascii="Times New Roman" w:hAnsi="Times New Roman" w:cs="宋体"/>
          <w:snapToGrid w:val="0"/>
          <w:kern w:val="0"/>
          <w:szCs w:val="22"/>
        </w:rPr>
        <w:t>过滤含泥沙的食盐水；</w:t>
      </w:r>
      <w:r>
        <w:rPr>
          <w:rFonts w:ascii="宋体" w:hAnsi="宋体" w:cs="宋体" w:hint="eastAsia"/>
          <w:snapToGrid w:val="0"/>
          <w:kern w:val="0"/>
          <w:szCs w:val="22"/>
        </w:rPr>
        <w:t>②</w:t>
      </w:r>
      <w:r>
        <w:rPr>
          <w:rFonts w:ascii="Times New Roman" w:hAnsi="Times New Roman" w:cs="宋体"/>
          <w:snapToGrid w:val="0"/>
          <w:kern w:val="0"/>
          <w:szCs w:val="22"/>
        </w:rPr>
        <w:t>蒸发氯化钠溶液获得晶体；</w:t>
      </w:r>
      <w:r>
        <w:rPr>
          <w:rFonts w:ascii="宋体" w:hAnsi="宋体" w:cs="宋体" w:hint="eastAsia"/>
          <w:snapToGrid w:val="0"/>
          <w:kern w:val="0"/>
          <w:szCs w:val="22"/>
        </w:rPr>
        <w:t>③</w:t>
      </w:r>
      <w:r>
        <w:rPr>
          <w:rFonts w:ascii="Times New Roman" w:hAnsi="Times New Roman" w:cs="宋体"/>
          <w:snapToGrid w:val="0"/>
          <w:kern w:val="0"/>
          <w:szCs w:val="22"/>
        </w:rPr>
        <w:t>测某种盐水的密度。甲同学抽到的是</w:t>
      </w:r>
      <w:r>
        <w:rPr>
          <w:rFonts w:ascii="Times New Roman" w:hAnsi="Times New Roman" w:cs="宋体"/>
          <w:snapToGrid w:val="0"/>
          <w:kern w:val="0"/>
          <w:szCs w:val="22"/>
        </w:rPr>
        <w:t>A</w:t>
      </w:r>
      <w:r>
        <w:rPr>
          <w:rFonts w:ascii="Times New Roman" w:hAnsi="Times New Roman" w:cs="宋体"/>
          <w:snapToGrid w:val="0"/>
          <w:kern w:val="0"/>
          <w:szCs w:val="22"/>
        </w:rPr>
        <w:t>组中的一个实验，需要的器材如图甲，则他抽到的实验是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（填序号）。</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）乙同学抽到了如图乙所示的实验，在她的实验中，玻璃棒的作用是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，实验结束后，她发现滤液是浑浊的，导致这种现象的原因可能是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3</w:t>
      </w:r>
      <w:r>
        <w:rPr>
          <w:rFonts w:ascii="Times New Roman" w:hAnsi="Times New Roman" w:cs="宋体"/>
          <w:snapToGrid w:val="0"/>
          <w:kern w:val="0"/>
          <w:szCs w:val="22"/>
        </w:rPr>
        <w:t>）丙同学抽到的是</w:t>
      </w:r>
      <w:r>
        <w:rPr>
          <w:rFonts w:ascii="Times New Roman" w:hAnsi="Times New Roman" w:cs="宋体"/>
          <w:snapToGrid w:val="0"/>
          <w:kern w:val="0"/>
          <w:szCs w:val="22"/>
        </w:rPr>
        <w:t>B</w:t>
      </w:r>
      <w:r>
        <w:rPr>
          <w:rFonts w:ascii="Times New Roman" w:hAnsi="Times New Roman" w:cs="宋体"/>
          <w:snapToGrid w:val="0"/>
          <w:kern w:val="0"/>
          <w:szCs w:val="22"/>
        </w:rPr>
        <w:t>组中的一个实验：配制</w:t>
      </w:r>
      <w:r>
        <w:rPr>
          <w:rFonts w:ascii="Times New Roman" w:hAnsi="Times New Roman" w:cs="宋体"/>
          <w:snapToGrid w:val="0"/>
          <w:kern w:val="0"/>
          <w:szCs w:val="22"/>
        </w:rPr>
        <w:t xml:space="preserve"> 50</w:t>
      </w:r>
      <w:r>
        <w:rPr>
          <w:rFonts w:ascii="Times New Roman" w:hAnsi="Times New Roman" w:cs="宋体"/>
          <w:snapToGrid w:val="0"/>
          <w:kern w:val="0"/>
          <w:szCs w:val="22"/>
        </w:rPr>
        <w:t>克质量分</w:t>
      </w:r>
      <w:r>
        <w:rPr>
          <w:rFonts w:ascii="Times New Roman" w:hAnsi="Times New Roman" w:cs="宋体"/>
          <w:snapToGrid w:val="0"/>
          <w:kern w:val="0"/>
          <w:szCs w:val="22"/>
        </w:rPr>
        <w:t>数为</w:t>
      </w:r>
      <w:r>
        <w:rPr>
          <w:rFonts w:ascii="Times New Roman" w:hAnsi="Times New Roman" w:cs="宋体"/>
          <w:snapToGrid w:val="0"/>
          <w:kern w:val="0"/>
          <w:szCs w:val="22"/>
        </w:rPr>
        <w:t>15%</w:t>
      </w:r>
      <w:r>
        <w:rPr>
          <w:rFonts w:ascii="Times New Roman" w:hAnsi="Times New Roman" w:cs="宋体"/>
          <w:snapToGrid w:val="0"/>
          <w:kern w:val="0"/>
          <w:szCs w:val="22"/>
        </w:rPr>
        <w:t>的氯化钠溶液。若丙同学用提纯后的精盐进行实验，则下列选项中，会导致所得溶液的质量分数偏小的是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（多选，</w:t>
      </w:r>
      <w:r>
        <w:rPr>
          <w:rFonts w:ascii="Times New Roman" w:hAnsi="Times New Roman" w:cs="宋体"/>
          <w:snapToGrid w:val="0"/>
          <w:kern w:val="0"/>
          <w:szCs w:val="22"/>
        </w:rPr>
        <w:t xml:space="preserve"> </w:t>
      </w:r>
      <w:r>
        <w:rPr>
          <w:rFonts w:ascii="Times New Roman" w:hAnsi="Times New Roman" w:cs="宋体"/>
          <w:snapToGrid w:val="0"/>
          <w:kern w:val="0"/>
          <w:szCs w:val="22"/>
        </w:rPr>
        <w:t>填字母）</w:t>
      </w:r>
      <w:r>
        <w:rPr>
          <w:rFonts w:ascii="Times New Roman" w:hAnsi="Times New Roman" w:cs="宋体"/>
          <w:snapToGrid w:val="0"/>
          <w:kern w:val="0"/>
          <w:szCs w:val="22"/>
        </w:rPr>
        <w:t xml:space="preserve"> </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A</w:t>
      </w:r>
      <w:r>
        <w:rPr>
          <w:rFonts w:ascii="Times New Roman" w:hAnsi="Times New Roman" w:cs="宋体"/>
          <w:snapToGrid w:val="0"/>
          <w:kern w:val="0"/>
          <w:szCs w:val="22"/>
        </w:rPr>
        <w:t>．提纯后所得的精盐不纯净，</w:t>
      </w:r>
      <w:r>
        <w:rPr>
          <w:rFonts w:ascii="Times New Roman" w:hAnsi="Times New Roman" w:cs="宋体"/>
          <w:snapToGrid w:val="0"/>
          <w:kern w:val="0"/>
          <w:szCs w:val="22"/>
        </w:rPr>
        <w:t xml:space="preserve"> </w:t>
      </w:r>
      <w:r>
        <w:rPr>
          <w:rFonts w:ascii="Times New Roman" w:hAnsi="Times New Roman" w:cs="宋体"/>
          <w:snapToGrid w:val="0"/>
          <w:kern w:val="0"/>
          <w:szCs w:val="22"/>
        </w:rPr>
        <w:t>仍然含有可溶性杂质</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B</w:t>
      </w:r>
      <w:r>
        <w:rPr>
          <w:rFonts w:ascii="Times New Roman" w:hAnsi="Times New Roman" w:cs="宋体"/>
          <w:snapToGrid w:val="0"/>
          <w:kern w:val="0"/>
          <w:szCs w:val="22"/>
        </w:rPr>
        <w:t>．用量筒量取水时仰视读数</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C</w:t>
      </w:r>
      <w:r>
        <w:rPr>
          <w:rFonts w:ascii="Times New Roman" w:hAnsi="Times New Roman" w:cs="宋体"/>
          <w:snapToGrid w:val="0"/>
          <w:kern w:val="0"/>
          <w:szCs w:val="22"/>
        </w:rPr>
        <w:t>．溶液配制好后装入试剂瓶时有部分洒到桌面上</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D</w:t>
      </w:r>
      <w:r>
        <w:rPr>
          <w:rFonts w:ascii="Times New Roman" w:hAnsi="Times New Roman" w:cs="宋体"/>
          <w:snapToGrid w:val="0"/>
          <w:kern w:val="0"/>
          <w:szCs w:val="22"/>
        </w:rPr>
        <w:t>．用天平称取精盐时左物右码</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27.</w:t>
      </w:r>
      <w:r>
        <w:rPr>
          <w:rFonts w:ascii="Times New Roman" w:hAnsi="Times New Roman" w:cs="宋体"/>
          <w:snapToGrid w:val="0"/>
          <w:kern w:val="0"/>
          <w:szCs w:val="22"/>
        </w:rPr>
        <w:t>哺乳动物体温恒定，能适应复杂的环境，如图甲表示脑干参与哺乳动物体温平衡的部分调节过程，图乙表示动物散热量随体重的变化。</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查阅资料：</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①</w:t>
      </w:r>
      <w:r>
        <w:rPr>
          <w:rFonts w:ascii="Times New Roman" w:hAnsi="Times New Roman" w:cs="宋体"/>
          <w:snapToGrid w:val="0"/>
          <w:kern w:val="0"/>
          <w:szCs w:val="22"/>
        </w:rPr>
        <w:t>北极熊体型很大，体重</w:t>
      </w:r>
      <w:r>
        <w:rPr>
          <w:rFonts w:ascii="Times New Roman" w:hAnsi="Times New Roman" w:cs="宋体"/>
          <w:snapToGrid w:val="0"/>
          <w:kern w:val="0"/>
          <w:szCs w:val="22"/>
        </w:rPr>
        <w:t xml:space="preserve"> 800</w:t>
      </w:r>
      <w:r>
        <w:rPr>
          <w:rFonts w:ascii="Times New Roman" w:hAnsi="Times New Roman" w:cs="宋体"/>
          <w:snapToGrid w:val="0"/>
          <w:kern w:val="0"/>
          <w:szCs w:val="22"/>
        </w:rPr>
        <w:t>千克，一次能吃</w:t>
      </w:r>
      <w:r>
        <w:rPr>
          <w:rFonts w:ascii="Times New Roman" w:hAnsi="Times New Roman" w:cs="宋体"/>
          <w:snapToGrid w:val="0"/>
          <w:kern w:val="0"/>
          <w:szCs w:val="22"/>
        </w:rPr>
        <w:t>40</w:t>
      </w:r>
      <w:r>
        <w:rPr>
          <w:rFonts w:ascii="Times New Roman" w:hAnsi="Times New Roman" w:cs="宋体"/>
          <w:snapToGrid w:val="0"/>
          <w:kern w:val="0"/>
          <w:szCs w:val="22"/>
        </w:rPr>
        <w:t>千克的东西。</w:t>
      </w:r>
    </w:p>
    <w:p w:rsidR="00942D53" w:rsidRDefault="00F67F66">
      <w:pPr>
        <w:spacing w:line="288" w:lineRule="auto"/>
        <w:jc w:val="left"/>
        <w:rPr>
          <w:rFonts w:ascii="Times New Roman" w:hAnsi="Times New Roman"/>
          <w:snapToGrid w:val="0"/>
          <w:kern w:val="0"/>
          <w:szCs w:val="22"/>
        </w:rPr>
      </w:pPr>
      <w:r>
        <w:rPr>
          <w:rFonts w:ascii="宋体" w:hAnsi="宋体" w:cs="宋体" w:hint="eastAsia"/>
          <w:snapToGrid w:val="0"/>
          <w:kern w:val="0"/>
          <w:szCs w:val="22"/>
        </w:rPr>
        <w:t>②</w:t>
      </w:r>
      <w:r>
        <w:rPr>
          <w:rFonts w:ascii="Times New Roman" w:hAnsi="Times New Roman" w:cs="宋体"/>
          <w:snapToGrid w:val="0"/>
          <w:kern w:val="0"/>
          <w:szCs w:val="22"/>
        </w:rPr>
        <w:t>北极熊有厚厚的毛皮和脂肪层，它们的熊毛看似白色，其实是半透明的，体毛很长且被一层油脂覆盖，北极熊的皮肤是黑色的。</w:t>
      </w:r>
    </w:p>
    <w:p w:rsidR="00942D53" w:rsidRDefault="00F67F66">
      <w:pPr>
        <w:spacing w:line="288" w:lineRule="auto"/>
        <w:jc w:val="left"/>
        <w:rPr>
          <w:rFonts w:ascii="Times New Roman" w:hAnsi="Times New Roman" w:cs="宋体"/>
          <w:snapToGrid w:val="0"/>
          <w:kern w:val="0"/>
          <w:szCs w:val="22"/>
        </w:rPr>
      </w:pPr>
      <w:r>
        <w:rPr>
          <w:rFonts w:ascii="宋体" w:hAnsi="宋体" w:cs="宋体" w:hint="eastAsia"/>
          <w:snapToGrid w:val="0"/>
          <w:kern w:val="0"/>
          <w:szCs w:val="22"/>
        </w:rPr>
        <w:t>③</w:t>
      </w:r>
      <w:r>
        <w:rPr>
          <w:rFonts w:ascii="Times New Roman" w:hAnsi="Times New Roman" w:cs="宋体"/>
          <w:snapToGrid w:val="0"/>
          <w:kern w:val="0"/>
          <w:szCs w:val="22"/>
        </w:rPr>
        <w:t>北极熊的耳和尾都很小。请利用上述资料及图像结合体温调节知识，解释北极熊是如何维持体温恒定的。</w:t>
      </w:r>
    </w:p>
    <w:p w:rsidR="00942D53" w:rsidRDefault="00F67F66">
      <w:pPr>
        <w:spacing w:line="288" w:lineRule="auto"/>
        <w:jc w:val="left"/>
        <w:rPr>
          <w:rFonts w:ascii="Times New Roman" w:hAnsi="Times New Roman"/>
          <w:snapToGrid w:val="0"/>
          <w:kern w:val="0"/>
          <w:szCs w:val="22"/>
        </w:rPr>
      </w:pPr>
      <w:r>
        <w:rPr>
          <w:noProof/>
        </w:rPr>
        <w:drawing>
          <wp:inline distT="0" distB="0" distL="0" distR="0">
            <wp:extent cx="3398520" cy="1775460"/>
            <wp:effectExtent l="0" t="0" r="0" b="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3398815" cy="1775614"/>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28.</w:t>
      </w:r>
      <w:r>
        <w:rPr>
          <w:rFonts w:ascii="Times New Roman" w:hAnsi="Times New Roman" w:cs="宋体"/>
          <w:snapToGrid w:val="0"/>
          <w:kern w:val="0"/>
          <w:szCs w:val="22"/>
        </w:rPr>
        <w:t>疫情防控期间，学校将二氧化氯消毒液广泛应用于学校教室、食堂、寝室等的卫生消毒。小陈观察到瓶上的标签如表所示，</w:t>
      </w:r>
      <w:r>
        <w:rPr>
          <w:rFonts w:ascii="Times New Roman" w:hAnsi="Times New Roman" w:cs="宋体"/>
          <w:snapToGrid w:val="0"/>
          <w:kern w:val="0"/>
          <w:szCs w:val="22"/>
        </w:rPr>
        <w:t xml:space="preserve"> </w:t>
      </w:r>
      <w:r>
        <w:rPr>
          <w:rFonts w:ascii="Times New Roman" w:hAnsi="Times New Roman" w:cs="宋体"/>
          <w:snapToGrid w:val="0"/>
          <w:kern w:val="0"/>
          <w:szCs w:val="22"/>
        </w:rPr>
        <w:t>求：</w:t>
      </w:r>
    </w:p>
    <w:tbl>
      <w:tblPr>
        <w:tblStyle w:val="a3"/>
        <w:tblW w:w="0" w:type="auto"/>
        <w:tblLook w:val="04A0" w:firstRow="1" w:lastRow="0" w:firstColumn="1" w:lastColumn="0" w:noHBand="0" w:noVBand="1"/>
      </w:tblPr>
      <w:tblGrid>
        <w:gridCol w:w="3821"/>
        <w:gridCol w:w="3821"/>
      </w:tblGrid>
      <w:tr w:rsidR="00942D53">
        <w:trPr>
          <w:trHeight w:val="568"/>
        </w:trPr>
        <w:tc>
          <w:tcPr>
            <w:tcW w:w="7642" w:type="dxa"/>
            <w:gridSpan w:val="2"/>
          </w:tcPr>
          <w:p w:rsidR="00942D53" w:rsidRDefault="00F67F66">
            <w:pPr>
              <w:spacing w:line="288" w:lineRule="auto"/>
              <w:jc w:val="left"/>
              <w:rPr>
                <w:rFonts w:ascii="Times New Roman" w:hAnsi="Times New Roman" w:cs="宋体"/>
                <w:snapToGrid w:val="0"/>
                <w:kern w:val="0"/>
                <w:szCs w:val="22"/>
              </w:rPr>
            </w:pPr>
            <w:r>
              <w:rPr>
                <w:rFonts w:ascii="Times New Roman" w:hAnsi="Times New Roman" w:cs="宋体"/>
                <w:snapToGrid w:val="0"/>
                <w:kern w:val="0"/>
                <w:szCs w:val="22"/>
              </w:rPr>
              <w:t>二氧化氯消毒液（</w:t>
            </w:r>
            <w:r>
              <w:rPr>
                <w:rFonts w:ascii="Times New Roman" w:hAnsi="Times New Roman" w:cs="宋体"/>
                <w:snapToGrid w:val="0"/>
                <w:kern w:val="0"/>
                <w:szCs w:val="22"/>
              </w:rPr>
              <w:t>1000</w:t>
            </w:r>
            <w:r>
              <w:rPr>
                <w:rFonts w:ascii="Times New Roman" w:hAnsi="Times New Roman" w:cs="宋体"/>
                <w:snapToGrid w:val="0"/>
                <w:kern w:val="0"/>
                <w:szCs w:val="22"/>
              </w:rPr>
              <w:t>毫升）</w:t>
            </w:r>
          </w:p>
        </w:tc>
      </w:tr>
      <w:tr w:rsidR="00942D53">
        <w:trPr>
          <w:trHeight w:val="568"/>
        </w:trPr>
        <w:tc>
          <w:tcPr>
            <w:tcW w:w="3821" w:type="dxa"/>
          </w:tcPr>
          <w:p w:rsidR="00942D53" w:rsidRDefault="00F67F66">
            <w:pPr>
              <w:spacing w:line="288" w:lineRule="auto"/>
              <w:jc w:val="left"/>
              <w:rPr>
                <w:rFonts w:ascii="Times New Roman" w:hAnsi="Times New Roman" w:cs="宋体"/>
                <w:snapToGrid w:val="0"/>
                <w:kern w:val="0"/>
              </w:rPr>
            </w:pPr>
            <w:r>
              <w:rPr>
                <w:rFonts w:ascii="Times New Roman" w:hAnsi="Times New Roman" w:cs="宋体"/>
                <w:snapToGrid w:val="0"/>
                <w:kern w:val="0"/>
                <w:szCs w:val="22"/>
              </w:rPr>
              <w:lastRenderedPageBreak/>
              <w:t>溶质的质量分数</w:t>
            </w:r>
          </w:p>
        </w:tc>
        <w:tc>
          <w:tcPr>
            <w:tcW w:w="3821" w:type="dxa"/>
          </w:tcPr>
          <w:p w:rsidR="00942D53" w:rsidRDefault="00F67F66">
            <w:pPr>
              <w:spacing w:line="288" w:lineRule="auto"/>
              <w:jc w:val="left"/>
              <w:rPr>
                <w:rFonts w:ascii="Times New Roman" w:hAnsi="Times New Roman"/>
                <w:snapToGrid w:val="0"/>
                <w:kern w:val="0"/>
              </w:rPr>
            </w:pPr>
            <w:r>
              <w:rPr>
                <w:rFonts w:ascii="Times New Roman" w:hAnsi="Times New Roman" w:cs="宋体"/>
                <w:snapToGrid w:val="0"/>
                <w:kern w:val="0"/>
                <w:szCs w:val="22"/>
              </w:rPr>
              <w:t>80%</w:t>
            </w:r>
          </w:p>
        </w:tc>
      </w:tr>
      <w:tr w:rsidR="00942D53">
        <w:trPr>
          <w:trHeight w:val="476"/>
        </w:trPr>
        <w:tc>
          <w:tcPr>
            <w:tcW w:w="3821" w:type="dxa"/>
          </w:tcPr>
          <w:p w:rsidR="00942D53" w:rsidRDefault="00F67F66">
            <w:pPr>
              <w:rPr>
                <w:rFonts w:ascii="Times New Roman" w:hAnsi="Times New Roman" w:cs="宋体"/>
                <w:snapToGrid w:val="0"/>
                <w:kern w:val="0"/>
              </w:rPr>
            </w:pPr>
            <w:r>
              <w:rPr>
                <w:rFonts w:ascii="Times New Roman" w:hAnsi="Times New Roman" w:cs="宋体"/>
                <w:snapToGrid w:val="0"/>
                <w:kern w:val="0"/>
                <w:szCs w:val="22"/>
              </w:rPr>
              <w:t>密度</w:t>
            </w:r>
          </w:p>
        </w:tc>
        <w:tc>
          <w:tcPr>
            <w:tcW w:w="3821" w:type="dxa"/>
          </w:tcPr>
          <w:p w:rsidR="00942D53" w:rsidRDefault="00F67F66">
            <w:r>
              <w:rPr>
                <w:rFonts w:ascii="Times New Roman" w:hAnsi="Times New Roman" w:cs="宋体"/>
                <w:snapToGrid w:val="0"/>
                <w:kern w:val="0"/>
                <w:szCs w:val="22"/>
              </w:rPr>
              <w:t>1.2</w:t>
            </w:r>
            <w:r>
              <w:rPr>
                <w:rFonts w:ascii="Times New Roman" w:hAnsi="Times New Roman" w:cs="宋体"/>
                <w:snapToGrid w:val="0"/>
                <w:kern w:val="0"/>
                <w:szCs w:val="22"/>
              </w:rPr>
              <w:t>克</w:t>
            </w:r>
            <w:r>
              <w:rPr>
                <w:rFonts w:ascii="Times New Roman" w:hAnsi="Times New Roman" w:cs="宋体"/>
                <w:snapToGrid w:val="0"/>
                <w:kern w:val="0"/>
                <w:szCs w:val="22"/>
              </w:rPr>
              <w:t>/</w:t>
            </w:r>
            <w:r>
              <w:rPr>
                <w:rFonts w:ascii="Times New Roman" w:hAnsi="Times New Roman" w:cs="宋体"/>
                <w:snapToGrid w:val="0"/>
                <w:kern w:val="0"/>
                <w:szCs w:val="22"/>
              </w:rPr>
              <w:t>厘米</w:t>
            </w:r>
            <w:r>
              <w:rPr>
                <w:rFonts w:ascii="Times New Roman" w:hAnsi="Times New Roman" w:cs="宋体"/>
                <w:snapToGrid w:val="0"/>
                <w:kern w:val="0"/>
                <w:szCs w:val="22"/>
                <w:vertAlign w:val="superscript"/>
              </w:rPr>
              <w:t>3</w:t>
            </w:r>
          </w:p>
        </w:tc>
      </w:tr>
      <w:tr w:rsidR="00942D53">
        <w:trPr>
          <w:trHeight w:val="568"/>
        </w:trPr>
        <w:tc>
          <w:tcPr>
            <w:tcW w:w="7642" w:type="dxa"/>
            <w:gridSpan w:val="2"/>
          </w:tcPr>
          <w:p w:rsidR="00942D53" w:rsidRDefault="00F67F66">
            <w:pPr>
              <w:spacing w:line="288" w:lineRule="auto"/>
              <w:jc w:val="left"/>
              <w:rPr>
                <w:rFonts w:ascii="Times New Roman" w:hAnsi="Times New Roman" w:cs="宋体"/>
                <w:snapToGrid w:val="0"/>
                <w:kern w:val="0"/>
                <w:szCs w:val="22"/>
              </w:rPr>
            </w:pPr>
            <w:r>
              <w:rPr>
                <w:rFonts w:ascii="Times New Roman" w:hAnsi="Times New Roman" w:cs="宋体"/>
                <w:snapToGrid w:val="0"/>
                <w:kern w:val="0"/>
                <w:szCs w:val="22"/>
              </w:rPr>
              <w:t>具有强腐蚀性，应在阴冷环境中密封储藏</w:t>
            </w:r>
          </w:p>
        </w:tc>
      </w:tr>
    </w:tbl>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）这</w:t>
      </w:r>
      <w:r>
        <w:rPr>
          <w:rFonts w:ascii="Times New Roman" w:hAnsi="Times New Roman" w:cs="宋体"/>
          <w:snapToGrid w:val="0"/>
          <w:kern w:val="0"/>
          <w:szCs w:val="22"/>
        </w:rPr>
        <w:t xml:space="preserve">1000 </w:t>
      </w:r>
      <w:r>
        <w:rPr>
          <w:rFonts w:ascii="Times New Roman" w:hAnsi="Times New Roman" w:cs="宋体"/>
          <w:snapToGrid w:val="0"/>
          <w:kern w:val="0"/>
          <w:szCs w:val="22"/>
        </w:rPr>
        <w:t>毫升二氧化氯消毒液的质量为</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克，其中含溶质二氧化氯</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克。</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）学校欲配制</w:t>
      </w:r>
      <w:r>
        <w:rPr>
          <w:rFonts w:ascii="Times New Roman" w:hAnsi="Times New Roman" w:cs="宋体"/>
          <w:snapToGrid w:val="0"/>
          <w:kern w:val="0"/>
          <w:szCs w:val="22"/>
        </w:rPr>
        <w:t xml:space="preserve"> 60 </w:t>
      </w:r>
      <w:r>
        <w:rPr>
          <w:rFonts w:ascii="Times New Roman" w:hAnsi="Times New Roman" w:cs="宋体"/>
          <w:snapToGrid w:val="0"/>
          <w:kern w:val="0"/>
          <w:szCs w:val="22"/>
        </w:rPr>
        <w:t>千克溶质质量分数为</w:t>
      </w:r>
      <w:r>
        <w:rPr>
          <w:rFonts w:ascii="Times New Roman" w:hAnsi="Times New Roman" w:cs="宋体"/>
          <w:snapToGrid w:val="0"/>
          <w:kern w:val="0"/>
          <w:szCs w:val="22"/>
        </w:rPr>
        <w:t>10%</w:t>
      </w:r>
      <w:r>
        <w:rPr>
          <w:rFonts w:ascii="Times New Roman" w:hAnsi="Times New Roman" w:cs="宋体"/>
          <w:snapToGrid w:val="0"/>
          <w:kern w:val="0"/>
          <w:szCs w:val="22"/>
        </w:rPr>
        <w:t>的稀二氧化氯消毒液用来消毒，需要多少这种二氧化氯消毒液？</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29.</w:t>
      </w:r>
      <w:r>
        <w:rPr>
          <w:rFonts w:ascii="Times New Roman" w:hAnsi="Times New Roman" w:cs="宋体"/>
          <w:snapToGrid w:val="0"/>
          <w:kern w:val="0"/>
          <w:szCs w:val="22"/>
        </w:rPr>
        <w:t>小科利用周末去河边捡了一些鹅卵石来美化家里的景观水池。他用质量为</w:t>
      </w:r>
      <w:r>
        <w:rPr>
          <w:rFonts w:ascii="Times New Roman" w:hAnsi="Times New Roman" w:cs="宋体"/>
          <w:snapToGrid w:val="0"/>
          <w:kern w:val="0"/>
          <w:szCs w:val="22"/>
        </w:rPr>
        <w:t>1kg</w:t>
      </w:r>
      <w:r>
        <w:rPr>
          <w:rFonts w:ascii="Times New Roman" w:hAnsi="Times New Roman" w:cs="宋体"/>
          <w:snapToGrid w:val="0"/>
          <w:kern w:val="0"/>
          <w:szCs w:val="22"/>
        </w:rPr>
        <w:t>的塑料桶装了</w:t>
      </w:r>
      <w:r>
        <w:rPr>
          <w:rFonts w:ascii="Times New Roman" w:hAnsi="Times New Roman" w:cs="宋体"/>
          <w:snapToGrid w:val="0"/>
          <w:kern w:val="0"/>
          <w:szCs w:val="22"/>
        </w:rPr>
        <w:t>5kg</w:t>
      </w:r>
      <w:r>
        <w:rPr>
          <w:rFonts w:ascii="Times New Roman" w:hAnsi="Times New Roman" w:cs="宋体"/>
          <w:snapToGrid w:val="0"/>
          <w:kern w:val="0"/>
          <w:szCs w:val="22"/>
        </w:rPr>
        <w:t>的鹅卵石带回家，放入底面积为</w:t>
      </w:r>
      <w:r>
        <w:rPr>
          <w:rFonts w:ascii="Times New Roman" w:hAnsi="Times New Roman" w:cs="宋体"/>
          <w:snapToGrid w:val="0"/>
          <w:kern w:val="0"/>
          <w:szCs w:val="22"/>
        </w:rPr>
        <w:t>10dm²</w:t>
      </w:r>
      <w:r>
        <w:rPr>
          <w:rFonts w:ascii="Times New Roman" w:hAnsi="Times New Roman" w:cs="宋体"/>
          <w:snapToGrid w:val="0"/>
          <w:kern w:val="0"/>
          <w:szCs w:val="22"/>
        </w:rPr>
        <w:t>的长方体水池中，水面位置如图所示；当他将水桶内的鹅卵石取出放入水池中后，水面高度变化了</w:t>
      </w:r>
      <w:r>
        <w:rPr>
          <w:rFonts w:ascii="Times New Roman" w:hAnsi="Times New Roman" w:cs="宋体"/>
          <w:snapToGrid w:val="0"/>
          <w:kern w:val="0"/>
          <w:szCs w:val="22"/>
        </w:rPr>
        <w:t xml:space="preserve"> 3cm</w:t>
      </w:r>
      <w:r>
        <w:rPr>
          <w:rFonts w:ascii="Times New Roman" w:hAnsi="Times New Roman" w:cs="宋体"/>
          <w:snapToGrid w:val="0"/>
          <w:kern w:val="0"/>
          <w:szCs w:val="22"/>
        </w:rPr>
        <w:t>。请分析回答（</w:t>
      </w:r>
      <w:r>
        <w:rPr>
          <w:rFonts w:ascii="Times New Roman" w:hAnsi="Times New Roman" w:cs="宋体"/>
          <w:snapToGrid w:val="0"/>
          <w:kern w:val="0"/>
          <w:szCs w:val="22"/>
        </w:rPr>
        <w:t>ρ</w:t>
      </w:r>
      <w:r>
        <w:rPr>
          <w:rFonts w:ascii="Times New Roman" w:hAnsi="Times New Roman" w:cs="宋体"/>
          <w:snapToGrid w:val="0"/>
          <w:kern w:val="0"/>
          <w:szCs w:val="22"/>
          <w:vertAlign w:val="subscript"/>
        </w:rPr>
        <w:t>水</w:t>
      </w:r>
      <w:r>
        <w:rPr>
          <w:rFonts w:ascii="Times New Roman" w:hAnsi="Times New Roman"/>
          <w:snapToGrid w:val="0"/>
          <w:kern w:val="0"/>
          <w:szCs w:val="22"/>
        </w:rPr>
        <w:t xml:space="preserve"> </w:t>
      </w:r>
      <m:oMath>
        <m:r>
          <m:rPr>
            <m:sty m:val="p"/>
          </m:rPr>
          <w:rPr>
            <w:rFonts w:ascii="Cambria Math" w:hAnsi="Cambria Math"/>
            <w:snapToGrid w:val="0"/>
            <w:kern w:val="0"/>
            <w:szCs w:val="22"/>
          </w:rPr>
          <m:t>=1.0x10³kg/m³</m:t>
        </m:r>
        <m:r>
          <m:rPr>
            <m:sty m:val="p"/>
          </m:rPr>
          <w:rPr>
            <w:rFonts w:ascii="Cambria Math" w:hAnsi="Cambria Math"/>
            <w:snapToGrid w:val="0"/>
            <w:kern w:val="0"/>
            <w:szCs w:val="22"/>
          </w:rPr>
          <m:t>）</m:t>
        </m:r>
      </m:oMath>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）鹅卵石从水桶中取出放入水池中后，水面高度与图中相比</w:t>
      </w:r>
      <w:r>
        <w:rPr>
          <w:rFonts w:ascii="Times New Roman" w:hAnsi="Times New Roman" w:cs="宋体"/>
          <w:snapToGrid w:val="0"/>
          <w:kern w:val="0"/>
          <w:szCs w:val="22"/>
          <w:u w:val="single"/>
        </w:rPr>
        <w:t xml:space="preserve">       </w:t>
      </w:r>
      <w:r>
        <w:rPr>
          <w:rFonts w:ascii="Times New Roman" w:hAnsi="Times New Roman" w:cs="宋体"/>
          <w:snapToGrid w:val="0"/>
          <w:kern w:val="0"/>
          <w:szCs w:val="22"/>
          <w:u w:val="single"/>
        </w:rPr>
        <w:t xml:space="preserve"> </w:t>
      </w:r>
      <w:r>
        <w:rPr>
          <w:rFonts w:ascii="Times New Roman" w:hAnsi="Times New Roman" w:cs="宋体"/>
          <w:snapToGrid w:val="0"/>
          <w:kern w:val="0"/>
          <w:szCs w:val="22"/>
        </w:rPr>
        <w:t>（选填</w:t>
      </w:r>
      <w:r>
        <w:rPr>
          <w:rFonts w:ascii="宋体" w:hAnsi="宋体" w:cs="宋体"/>
          <w:snapToGrid w:val="0"/>
          <w:kern w:val="0"/>
          <w:szCs w:val="22"/>
        </w:rPr>
        <w:t>“</w:t>
      </w:r>
      <w:r>
        <w:rPr>
          <w:rFonts w:ascii="Times New Roman" w:hAnsi="Times New Roman" w:cs="宋体"/>
          <w:snapToGrid w:val="0"/>
          <w:kern w:val="0"/>
          <w:szCs w:val="22"/>
        </w:rPr>
        <w:t>上升</w:t>
      </w:r>
      <w:r>
        <w:rPr>
          <w:rFonts w:ascii="宋体" w:hAnsi="宋体" w:cs="宋体"/>
          <w:snapToGrid w:val="0"/>
          <w:kern w:val="0"/>
          <w:szCs w:val="22"/>
        </w:rPr>
        <w:t>”</w:t>
      </w:r>
      <w:r>
        <w:rPr>
          <w:rFonts w:ascii="Times New Roman" w:hAnsi="Times New Roman" w:cs="宋体"/>
          <w:snapToGrid w:val="0"/>
          <w:kern w:val="0"/>
          <w:szCs w:val="22"/>
        </w:rPr>
        <w:t>或</w:t>
      </w:r>
      <w:r>
        <w:rPr>
          <w:rFonts w:ascii="宋体" w:hAnsi="宋体" w:cs="宋体"/>
          <w:snapToGrid w:val="0"/>
          <w:kern w:val="0"/>
          <w:szCs w:val="22"/>
        </w:rPr>
        <w:t>“</w:t>
      </w:r>
      <w:r>
        <w:rPr>
          <w:rFonts w:ascii="Times New Roman" w:hAnsi="Times New Roman" w:cs="宋体"/>
          <w:snapToGrid w:val="0"/>
          <w:kern w:val="0"/>
          <w:szCs w:val="22"/>
        </w:rPr>
        <w:t>下降</w:t>
      </w:r>
      <w:r>
        <w:rPr>
          <w:rFonts w:ascii="宋体" w:hAnsi="宋体" w:cs="宋体"/>
          <w:snapToGrid w:val="0"/>
          <w:kern w:val="0"/>
          <w:szCs w:val="22"/>
        </w:rPr>
        <w:t>”</w:t>
      </w:r>
      <w:r>
        <w:rPr>
          <w:rFonts w:ascii="Times New Roman" w:hAnsi="Times New Roman" w:cs="宋体"/>
          <w:snapToGrid w:val="0"/>
          <w:kern w:val="0"/>
          <w:szCs w:val="22"/>
        </w:rPr>
        <w:t>）了</w:t>
      </w:r>
      <w:r>
        <w:rPr>
          <w:rFonts w:ascii="Times New Roman" w:hAnsi="Times New Roman" w:cs="宋体"/>
          <w:snapToGrid w:val="0"/>
          <w:kern w:val="0"/>
          <w:szCs w:val="22"/>
        </w:rPr>
        <w:t xml:space="preserve"> 3cm</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）计算桶内鹅卵石的密度为</w:t>
      </w:r>
      <w:r>
        <w:rPr>
          <w:rFonts w:ascii="Times New Roman" w:hAnsi="Times New Roman" w:cs="宋体"/>
          <w:snapToGrid w:val="0"/>
          <w:kern w:val="0"/>
          <w:szCs w:val="22"/>
        </w:rPr>
        <w:t>kg/m</w:t>
      </w:r>
      <w:r>
        <w:rPr>
          <w:rFonts w:ascii="Times New Roman" w:hAnsi="Times New Roman" w:cs="宋体"/>
          <w:snapToGrid w:val="0"/>
          <w:kern w:val="0"/>
          <w:szCs w:val="22"/>
          <w:vertAlign w:val="superscript"/>
        </w:rPr>
        <w:t>3</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cs="宋体"/>
          <w:snapToGrid w:val="0"/>
          <w:kern w:val="0"/>
          <w:szCs w:val="22"/>
        </w:rPr>
      </w:pPr>
      <w:r>
        <w:rPr>
          <w:noProof/>
        </w:rPr>
        <w:drawing>
          <wp:inline distT="0" distB="0" distL="0" distR="0">
            <wp:extent cx="1640205" cy="944880"/>
            <wp:effectExtent l="0" t="0" r="0" b="762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8"/>
                    <a:stretch>
                      <a:fillRect/>
                    </a:stretch>
                  </pic:blipFill>
                  <pic:spPr>
                    <a:xfrm>
                      <a:off x="0" y="0"/>
                      <a:ext cx="1646516" cy="948256"/>
                    </a:xfrm>
                    <a:prstGeom prst="rect">
                      <a:avLst/>
                    </a:prstGeom>
                  </pic:spPr>
                </pic:pic>
              </a:graphicData>
            </a:graphic>
          </wp:inline>
        </w:drawing>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 xml:space="preserve">30. </w:t>
      </w:r>
      <w:r>
        <w:rPr>
          <w:rFonts w:ascii="Times New Roman" w:hAnsi="Times New Roman" w:cs="宋体"/>
          <w:snapToGrid w:val="0"/>
          <w:kern w:val="0"/>
          <w:szCs w:val="22"/>
        </w:rPr>
        <w:t>阿根廷工程师设计了一款新型家用电梯，该电梯外形是长圆筒，升降过程不使用线缆，而是靠气压驱动。需要上楼时，抽气泵启动，抽走顶部空气，此时底部与顶部就会形成气压差，底部空气推动电梯室往上升，需要下楼时，顶部充气，气压增大，使电梯往下降。底部高压区始终与外界联通，外界大气压为</w:t>
      </w:r>
      <w:r>
        <w:rPr>
          <w:rFonts w:ascii="Times New Roman" w:hAnsi="Times New Roman"/>
          <w:snapToGrid w:val="0"/>
          <w:kern w:val="0"/>
          <w:szCs w:val="22"/>
        </w:rPr>
        <w:t xml:space="preserve"> </w:t>
      </w:r>
      <m:oMath>
        <m:r>
          <m:rPr>
            <m:sty m:val="p"/>
          </m:rPr>
          <w:rPr>
            <w:rFonts w:ascii="Cambria Math" w:hAnsi="Cambria Math"/>
            <w:snapToGrid w:val="0"/>
            <w:kern w:val="0"/>
            <w:szCs w:val="22"/>
          </w:rPr>
          <m:t>1×10⁵Pa</m:t>
        </m:r>
        <m:r>
          <m:rPr>
            <m:sty m:val="p"/>
          </m:rPr>
          <w:rPr>
            <w:rFonts w:ascii="Cambria Math" w:hAnsi="Cambria Math"/>
            <w:snapToGrid w:val="0"/>
            <w:kern w:val="0"/>
            <w:szCs w:val="22"/>
          </w:rPr>
          <m:t>，</m:t>
        </m:r>
      </m:oMath>
      <w:r>
        <w:rPr>
          <w:rFonts w:ascii="Times New Roman" w:hAnsi="Times New Roman" w:cs="宋体"/>
          <w:snapToGrid w:val="0"/>
          <w:kern w:val="0"/>
          <w:szCs w:val="22"/>
        </w:rPr>
        <w:t>，电梯室质量为</w:t>
      </w:r>
      <w:r>
        <w:rPr>
          <w:rFonts w:ascii="Times New Roman" w:hAnsi="Times New Roman" w:cs="宋体"/>
          <w:snapToGrid w:val="0"/>
          <w:kern w:val="0"/>
          <w:szCs w:val="22"/>
        </w:rPr>
        <w:t>100km</w:t>
      </w:r>
      <w:r>
        <w:rPr>
          <w:rFonts w:ascii="Times New Roman" w:hAnsi="Times New Roman" w:cs="宋体"/>
          <w:snapToGrid w:val="0"/>
          <w:kern w:val="0"/>
          <w:szCs w:val="22"/>
        </w:rPr>
        <w:t>，电梯室与圆筒壁之间的摩擦力为</w:t>
      </w:r>
      <w:r>
        <w:rPr>
          <w:rFonts w:ascii="Times New Roman" w:hAnsi="Times New Roman" w:cs="宋体"/>
          <w:snapToGrid w:val="0"/>
          <w:kern w:val="0"/>
          <w:szCs w:val="22"/>
        </w:rPr>
        <w:t>200N</w:t>
      </w:r>
      <w:r>
        <w:rPr>
          <w:rFonts w:ascii="Times New Roman" w:hAnsi="Times New Roman" w:cs="宋体"/>
          <w:snapToGrid w:val="0"/>
          <w:kern w:val="0"/>
          <w:szCs w:val="22"/>
        </w:rPr>
        <w:t>，底部和顶部面积均为</w:t>
      </w:r>
      <w:r>
        <w:rPr>
          <w:rFonts w:ascii="Times New Roman" w:hAnsi="Times New Roman" w:cs="宋体"/>
          <w:snapToGrid w:val="0"/>
          <w:kern w:val="0"/>
          <w:szCs w:val="22"/>
        </w:rPr>
        <w:t xml:space="preserve"> 1m</w:t>
      </w:r>
      <w:r>
        <w:rPr>
          <w:rFonts w:ascii="Times New Roman" w:hAnsi="Times New Roman" w:cs="宋体"/>
          <w:snapToGrid w:val="0"/>
          <w:kern w:val="0"/>
          <w:szCs w:val="22"/>
          <w:vertAlign w:val="superscript"/>
        </w:rPr>
        <w:t>2</w:t>
      </w:r>
      <w:r>
        <w:rPr>
          <w:rFonts w:ascii="Times New Roman" w:hAnsi="Times New Roman" w:cs="宋体"/>
          <w:snapToGrid w:val="0"/>
          <w:kern w:val="0"/>
          <w:szCs w:val="22"/>
        </w:rPr>
        <w:t>。</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1</w:t>
      </w:r>
      <w:r>
        <w:rPr>
          <w:rFonts w:ascii="Times New Roman" w:hAnsi="Times New Roman" w:cs="宋体"/>
          <w:snapToGrid w:val="0"/>
          <w:kern w:val="0"/>
          <w:szCs w:val="22"/>
        </w:rPr>
        <w:t>）若质量为</w:t>
      </w:r>
      <w:r>
        <w:rPr>
          <w:rFonts w:ascii="Times New Roman" w:hAnsi="Times New Roman" w:cs="宋体"/>
          <w:snapToGrid w:val="0"/>
          <w:kern w:val="0"/>
          <w:szCs w:val="22"/>
        </w:rPr>
        <w:t>60kg</w:t>
      </w:r>
      <w:r>
        <w:rPr>
          <w:rFonts w:ascii="Times New Roman" w:hAnsi="Times New Roman" w:cs="宋体"/>
          <w:snapToGrid w:val="0"/>
          <w:kern w:val="0"/>
          <w:szCs w:val="22"/>
        </w:rPr>
        <w:t>的人乘电梯匀速下降，则顶部低压区的气压为多大？</w:t>
      </w:r>
    </w:p>
    <w:p w:rsidR="00942D53" w:rsidRDefault="00F67F66">
      <w:pPr>
        <w:spacing w:line="288" w:lineRule="auto"/>
        <w:jc w:val="left"/>
        <w:rPr>
          <w:rFonts w:ascii="Times New Roman" w:hAnsi="Times New Roman"/>
          <w:snapToGrid w:val="0"/>
          <w:kern w:val="0"/>
          <w:szCs w:val="22"/>
        </w:rPr>
      </w:pPr>
      <w:r>
        <w:rPr>
          <w:rFonts w:ascii="Times New Roman" w:hAnsi="Times New Roman" w:cs="宋体"/>
          <w:snapToGrid w:val="0"/>
          <w:kern w:val="0"/>
          <w:szCs w:val="22"/>
        </w:rPr>
        <w:t>（</w:t>
      </w:r>
      <w:r>
        <w:rPr>
          <w:rFonts w:ascii="Times New Roman" w:hAnsi="Times New Roman" w:cs="宋体"/>
          <w:snapToGrid w:val="0"/>
          <w:kern w:val="0"/>
          <w:szCs w:val="22"/>
        </w:rPr>
        <w:t>2</w:t>
      </w:r>
      <w:r>
        <w:rPr>
          <w:rFonts w:ascii="Times New Roman" w:hAnsi="Times New Roman" w:cs="宋体"/>
          <w:snapToGrid w:val="0"/>
          <w:kern w:val="0"/>
          <w:szCs w:val="22"/>
        </w:rPr>
        <w:t>）抽气机最多能把低压区的气压降到</w:t>
      </w:r>
      <w:r>
        <w:rPr>
          <w:rFonts w:ascii="Times New Roman" w:hAnsi="Times New Roman" w:cs="宋体"/>
          <w:snapToGrid w:val="0"/>
          <w:kern w:val="0"/>
          <w:szCs w:val="22"/>
        </w:rPr>
        <w:t>9.5×10</w:t>
      </w:r>
      <w:r>
        <w:rPr>
          <w:rFonts w:ascii="Times New Roman" w:hAnsi="Times New Roman"/>
          <w:snapToGrid w:val="0"/>
          <w:kern w:val="0"/>
          <w:szCs w:val="22"/>
          <w:vertAlign w:val="superscript"/>
        </w:rPr>
        <w:t>4</w:t>
      </w:r>
      <w:r>
        <w:rPr>
          <w:rFonts w:ascii="Times New Roman" w:hAnsi="Times New Roman" w:cs="宋体"/>
          <w:snapToGrid w:val="0"/>
          <w:kern w:val="0"/>
          <w:szCs w:val="22"/>
        </w:rPr>
        <w:t>Pa</w:t>
      </w:r>
      <w:r>
        <w:rPr>
          <w:rFonts w:ascii="Times New Roman" w:hAnsi="Times New Roman" w:cs="宋体"/>
          <w:snapToGrid w:val="0"/>
          <w:kern w:val="0"/>
          <w:szCs w:val="22"/>
        </w:rPr>
        <w:t>，则该电梯匀速上升时能装载的物体的最大质量是多少？</w:t>
      </w:r>
    </w:p>
    <w:p w:rsidR="00942D53" w:rsidRDefault="00F67F66">
      <w:pPr>
        <w:rPr>
          <w:rFonts w:hint="eastAsia"/>
        </w:rPr>
      </w:pPr>
      <w:r>
        <w:rPr>
          <w:noProof/>
        </w:rPr>
        <w:drawing>
          <wp:inline distT="0" distB="0" distL="0" distR="0">
            <wp:extent cx="1443990" cy="1827530"/>
            <wp:effectExtent l="0" t="0" r="3810" b="1270"/>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9"/>
                    <a:stretch>
                      <a:fillRect/>
                    </a:stretch>
                  </pic:blipFill>
                  <pic:spPr>
                    <a:xfrm>
                      <a:off x="0" y="0"/>
                      <a:ext cx="1443990" cy="1827530"/>
                    </a:xfrm>
                    <a:prstGeom prst="rect">
                      <a:avLst/>
                    </a:prstGeom>
                  </pic:spPr>
                </pic:pic>
              </a:graphicData>
            </a:graphic>
          </wp:inline>
        </w:drawing>
      </w:r>
    </w:p>
    <w:p w:rsidR="00596ECA" w:rsidRDefault="00596ECA">
      <w:pPr>
        <w:rPr>
          <w:rFonts w:hint="eastAsia"/>
        </w:rPr>
      </w:pPr>
    </w:p>
    <w:p w:rsidR="00596ECA" w:rsidRDefault="00596ECA">
      <w:pPr>
        <w:rPr>
          <w:rFonts w:hint="eastAsia"/>
        </w:rPr>
      </w:pPr>
    </w:p>
    <w:p w:rsidR="002D1886" w:rsidRPr="009064D9" w:rsidRDefault="002D1886" w:rsidP="002D1886">
      <w:pPr>
        <w:rPr>
          <w:b/>
          <w:color w:val="851320" w:themeColor="accent6" w:themeShade="80"/>
          <w:sz w:val="30"/>
          <w:szCs w:val="30"/>
        </w:rPr>
      </w:pPr>
      <w:r w:rsidRPr="009064D9">
        <w:rPr>
          <w:rFonts w:hint="eastAsia"/>
          <w:b/>
          <w:color w:val="851320" w:themeColor="accent6" w:themeShade="80"/>
          <w:sz w:val="30"/>
          <w:szCs w:val="30"/>
        </w:rPr>
        <w:lastRenderedPageBreak/>
        <w:t>【资料下载】：</w:t>
      </w:r>
      <w:r w:rsidRPr="00B83EFD">
        <w:rPr>
          <w:rFonts w:hint="eastAsia"/>
          <w:b/>
          <w:color w:val="000000" w:themeColor="text1"/>
          <w:sz w:val="30"/>
          <w:szCs w:val="30"/>
        </w:rPr>
        <w:t>“</w:t>
      </w:r>
      <w:r w:rsidRPr="00B83EFD">
        <w:rPr>
          <w:rFonts w:hint="eastAsia"/>
          <w:b/>
          <w:color w:val="C00000"/>
          <w:sz w:val="30"/>
          <w:szCs w:val="30"/>
        </w:rPr>
        <w:t>余杭科学网</w:t>
      </w:r>
      <w:r w:rsidRPr="00B83EFD">
        <w:rPr>
          <w:rFonts w:hint="eastAsia"/>
          <w:b/>
          <w:color w:val="000000" w:themeColor="text1"/>
          <w:sz w:val="30"/>
          <w:szCs w:val="30"/>
        </w:rPr>
        <w:t>”网站</w:t>
      </w:r>
    </w:p>
    <w:p w:rsidR="002D1886" w:rsidRDefault="002D1886" w:rsidP="002D1886">
      <w:pPr>
        <w:rPr>
          <w:color w:val="000000"/>
        </w:rPr>
      </w:pPr>
      <w:r>
        <w:rPr>
          <w:noProof/>
          <w:color w:val="000000"/>
        </w:rPr>
        <w:drawing>
          <wp:inline distT="0" distB="0" distL="0" distR="0" wp14:anchorId="5E2A6269" wp14:editId="1B0E371B">
            <wp:extent cx="1924319" cy="600159"/>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png"/>
                    <pic:cNvPicPr/>
                  </pic:nvPicPr>
                  <pic:blipFill>
                    <a:blip r:embed="rId30">
                      <a:extLst>
                        <a:ext uri="{28A0092B-C50C-407E-A947-70E740481C1C}">
                          <a14:useLocalDpi xmlns:a14="http://schemas.microsoft.com/office/drawing/2010/main" val="0"/>
                        </a:ext>
                      </a:extLst>
                    </a:blip>
                    <a:stretch>
                      <a:fillRect/>
                    </a:stretch>
                  </pic:blipFill>
                  <pic:spPr>
                    <a:xfrm>
                      <a:off x="0" y="0"/>
                      <a:ext cx="1924319" cy="600159"/>
                    </a:xfrm>
                    <a:prstGeom prst="rect">
                      <a:avLst/>
                    </a:prstGeom>
                  </pic:spPr>
                </pic:pic>
              </a:graphicData>
            </a:graphic>
          </wp:inline>
        </w:drawing>
      </w:r>
      <w:r>
        <w:rPr>
          <w:color w:val="000000"/>
        </w:rPr>
        <w:t xml:space="preserve"> </w:t>
      </w:r>
    </w:p>
    <w:p w:rsidR="002D1886" w:rsidRDefault="002D1886" w:rsidP="002D1886">
      <w:pPr>
        <w:rPr>
          <w:color w:val="000000"/>
        </w:rPr>
      </w:pPr>
      <w:r w:rsidRPr="009064D9">
        <w:rPr>
          <w:rFonts w:hint="eastAsia"/>
          <w:color w:val="C00000"/>
        </w:rPr>
        <w:t>★</w:t>
      </w:r>
      <w:r>
        <w:rPr>
          <w:rFonts w:hint="eastAsia"/>
          <w:color w:val="C00000"/>
        </w:rPr>
        <w:t xml:space="preserve"> </w:t>
      </w:r>
      <w:r>
        <w:rPr>
          <w:rFonts w:hint="eastAsia"/>
          <w:color w:val="000000"/>
        </w:rPr>
        <w:t>《科学》教学资源库：</w:t>
      </w:r>
      <w:r>
        <w:rPr>
          <w:color w:val="000000"/>
        </w:rPr>
        <w:t>万份《科学》学习资料，</w:t>
      </w:r>
      <w:r>
        <w:rPr>
          <w:rFonts w:hint="eastAsia"/>
          <w:color w:val="000000"/>
        </w:rPr>
        <w:t xml:space="preserve"> </w:t>
      </w:r>
      <w:r>
        <w:rPr>
          <w:rFonts w:hint="eastAsia"/>
          <w:color w:val="000000"/>
        </w:rPr>
        <w:t>一线老师供稿，浙江各地名师加盟！</w:t>
      </w:r>
    </w:p>
    <w:p w:rsidR="002D1886" w:rsidRDefault="002D1886" w:rsidP="002D1886">
      <w:pPr>
        <w:rPr>
          <w:color w:val="000000"/>
        </w:rPr>
      </w:pPr>
      <w:r w:rsidRPr="009064D9">
        <w:rPr>
          <w:rFonts w:hint="eastAsia"/>
          <w:color w:val="C00000"/>
        </w:rPr>
        <w:t>★</w:t>
      </w:r>
      <w:r>
        <w:rPr>
          <w:rFonts w:hint="eastAsia"/>
          <w:color w:val="C00000"/>
        </w:rPr>
        <w:t xml:space="preserve"> </w:t>
      </w:r>
      <w:r w:rsidRPr="009064D9">
        <w:rPr>
          <w:rFonts w:hint="eastAsia"/>
        </w:rPr>
        <w:t>资料每天更新！</w:t>
      </w:r>
    </w:p>
    <w:p w:rsidR="002D1886" w:rsidRDefault="002D1886" w:rsidP="002D1886">
      <w:pPr>
        <w:rPr>
          <w:color w:val="000000"/>
        </w:rPr>
      </w:pPr>
      <w:r w:rsidRPr="009064D9">
        <w:rPr>
          <w:rFonts w:hint="eastAsia"/>
          <w:color w:val="C00000"/>
        </w:rPr>
        <w:t>★</w:t>
      </w:r>
      <w:r>
        <w:rPr>
          <w:rFonts w:hint="eastAsia"/>
          <w:color w:val="000000"/>
        </w:rPr>
        <w:t>“余杭科学网”，网站网址：</w:t>
      </w:r>
      <w:hyperlink r:id="rId31" w:history="1">
        <w:r w:rsidRPr="00774B76">
          <w:rPr>
            <w:rStyle w:val="a7"/>
            <w:rFonts w:hint="eastAsia"/>
          </w:rPr>
          <w:t>http://yhkx.vicp.cc</w:t>
        </w:r>
      </w:hyperlink>
    </w:p>
    <w:p w:rsidR="002D1886" w:rsidRPr="008C7BB8" w:rsidRDefault="002D1886" w:rsidP="002D1886">
      <w:pPr>
        <w:rPr>
          <w:color w:val="808080" w:themeColor="background1" w:themeShade="80"/>
        </w:rPr>
      </w:pPr>
      <w:r w:rsidRPr="008C7BB8">
        <w:rPr>
          <w:color w:val="808080" w:themeColor="background1" w:themeShade="80"/>
        </w:rPr>
        <w:t>（可百度搜索进入）</w:t>
      </w:r>
    </w:p>
    <w:p w:rsidR="002D1886" w:rsidRDefault="002D1886" w:rsidP="002D1886">
      <w:pPr>
        <w:rPr>
          <w:color w:val="000000"/>
        </w:rPr>
      </w:pPr>
    </w:p>
    <w:p w:rsidR="002D1886" w:rsidRPr="009064D9" w:rsidRDefault="002D1886" w:rsidP="002D1886">
      <w:pPr>
        <w:rPr>
          <w:b/>
          <w:color w:val="851320" w:themeColor="accent6" w:themeShade="80"/>
          <w:sz w:val="30"/>
          <w:szCs w:val="30"/>
        </w:rPr>
      </w:pPr>
      <w:r w:rsidRPr="009064D9">
        <w:rPr>
          <w:rFonts w:hint="eastAsia"/>
          <w:b/>
          <w:color w:val="851320" w:themeColor="accent6" w:themeShade="80"/>
          <w:sz w:val="30"/>
          <w:szCs w:val="30"/>
        </w:rPr>
        <w:t>【微信公众号】</w:t>
      </w:r>
    </w:p>
    <w:p w:rsidR="002D1886" w:rsidRDefault="002D1886" w:rsidP="002D1886">
      <w:pPr>
        <w:rPr>
          <w:color w:val="000000"/>
        </w:rPr>
      </w:pPr>
      <w:r>
        <w:rPr>
          <w:rFonts w:hint="eastAsia"/>
          <w:color w:val="000000"/>
        </w:rPr>
        <w:t>“余杭科学”（</w:t>
      </w:r>
      <w:r>
        <w:rPr>
          <w:rFonts w:hint="eastAsia"/>
          <w:color w:val="000000"/>
        </w:rPr>
        <w:t>ID</w:t>
      </w:r>
      <w:r>
        <w:rPr>
          <w:rFonts w:hint="eastAsia"/>
          <w:color w:val="000000"/>
        </w:rPr>
        <w:t>：</w:t>
      </w:r>
      <w:r>
        <w:rPr>
          <w:rFonts w:hint="eastAsia"/>
          <w:color w:val="000000"/>
        </w:rPr>
        <w:t>hzyhkx</w:t>
      </w:r>
      <w:r>
        <w:rPr>
          <w:rFonts w:hint="eastAsia"/>
          <w:color w:val="000000"/>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color w:val="000000"/>
        </w:rPr>
        <w:t>每天早晨</w:t>
      </w:r>
      <w:r>
        <w:rPr>
          <w:rFonts w:hint="eastAsia"/>
          <w:color w:val="000000"/>
        </w:rPr>
        <w:t>5</w:t>
      </w:r>
      <w:r>
        <w:rPr>
          <w:rFonts w:hint="eastAsia"/>
          <w:color w:val="000000"/>
        </w:rPr>
        <w:t>：</w:t>
      </w:r>
      <w:r>
        <w:rPr>
          <w:rFonts w:hint="eastAsia"/>
          <w:color w:val="000000"/>
        </w:rPr>
        <w:t>38</w:t>
      </w:r>
      <w:r>
        <w:rPr>
          <w:rFonts w:hint="eastAsia"/>
          <w:color w:val="000000"/>
        </w:rPr>
        <w:t>准时与您相约！</w:t>
      </w:r>
    </w:p>
    <w:p w:rsidR="002D1886" w:rsidRPr="00066305" w:rsidRDefault="002D1886" w:rsidP="002D1886">
      <w:r>
        <w:rPr>
          <w:noProof/>
        </w:rPr>
        <w:drawing>
          <wp:inline distT="0" distB="0" distL="0" distR="0" wp14:anchorId="0B64BBF0" wp14:editId="328A9159">
            <wp:extent cx="5314950" cy="1967275"/>
            <wp:effectExtent l="0" t="0" r="0" b="0"/>
            <wp:docPr id="2" name="图片 2" descr="C:\Users\Administrator\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2D1886" w:rsidRDefault="002D1886" w:rsidP="002D1886"/>
    <w:p w:rsidR="00596ECA" w:rsidRDefault="00596ECA">
      <w:bookmarkStart w:id="0" w:name="_GoBack"/>
      <w:bookmarkEnd w:id="0"/>
    </w:p>
    <w:sectPr w:rsidR="00596ECA">
      <w:foot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F66" w:rsidRDefault="00F67F66" w:rsidP="00596ECA">
      <w:r>
        <w:separator/>
      </w:r>
    </w:p>
  </w:endnote>
  <w:endnote w:type="continuationSeparator" w:id="0">
    <w:p w:rsidR="00F67F66" w:rsidRDefault="00F67F66" w:rsidP="0059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537893"/>
      <w:docPartObj>
        <w:docPartGallery w:val="Page Numbers (Bottom of Page)"/>
        <w:docPartUnique/>
      </w:docPartObj>
    </w:sdtPr>
    <w:sdtContent>
      <w:p w:rsidR="00596ECA" w:rsidRDefault="00596ECA">
        <w:pPr>
          <w:pStyle w:val="a6"/>
          <w:jc w:val="center"/>
        </w:pPr>
        <w:r>
          <w:fldChar w:fldCharType="begin"/>
        </w:r>
        <w:r>
          <w:instrText>PAGE   \* MERGEFORMAT</w:instrText>
        </w:r>
        <w:r>
          <w:fldChar w:fldCharType="separate"/>
        </w:r>
        <w:r w:rsidR="002D1886" w:rsidRPr="002D1886">
          <w:rPr>
            <w:noProof/>
            <w:lang w:val="zh-CN"/>
          </w:rPr>
          <w:t>12</w:t>
        </w:r>
        <w:r>
          <w:fldChar w:fldCharType="end"/>
        </w:r>
      </w:p>
    </w:sdtContent>
  </w:sdt>
  <w:p w:rsidR="00596ECA" w:rsidRDefault="00596E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F66" w:rsidRDefault="00F67F66" w:rsidP="00596ECA">
      <w:r>
        <w:separator/>
      </w:r>
    </w:p>
  </w:footnote>
  <w:footnote w:type="continuationSeparator" w:id="0">
    <w:p w:rsidR="00F67F66" w:rsidRDefault="00F67F66" w:rsidP="00596E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YjE5Y2VlNWM3MDA2MzViMjBkNjIyYzY3ZGJjMGEifQ=="/>
  </w:docVars>
  <w:rsids>
    <w:rsidRoot w:val="7EC64776"/>
    <w:rsid w:val="002D1886"/>
    <w:rsid w:val="00596ECA"/>
    <w:rsid w:val="00942D53"/>
    <w:rsid w:val="00F67F66"/>
    <w:rsid w:val="00FF0B49"/>
    <w:rsid w:val="7EC64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FF0B49"/>
    <w:rPr>
      <w:sz w:val="18"/>
      <w:szCs w:val="18"/>
    </w:rPr>
  </w:style>
  <w:style w:type="character" w:customStyle="1" w:styleId="Char">
    <w:name w:val="批注框文本 Char"/>
    <w:basedOn w:val="a0"/>
    <w:link w:val="a4"/>
    <w:rsid w:val="00FF0B49"/>
    <w:rPr>
      <w:rFonts w:ascii="Calibri" w:hAnsi="Calibri"/>
      <w:kern w:val="2"/>
      <w:sz w:val="18"/>
      <w:szCs w:val="18"/>
    </w:rPr>
  </w:style>
  <w:style w:type="paragraph" w:styleId="a5">
    <w:name w:val="header"/>
    <w:basedOn w:val="a"/>
    <w:link w:val="Char0"/>
    <w:rsid w:val="00596E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596ECA"/>
    <w:rPr>
      <w:rFonts w:ascii="Calibri" w:hAnsi="Calibri"/>
      <w:kern w:val="2"/>
      <w:sz w:val="18"/>
      <w:szCs w:val="18"/>
    </w:rPr>
  </w:style>
  <w:style w:type="paragraph" w:styleId="a6">
    <w:name w:val="footer"/>
    <w:basedOn w:val="a"/>
    <w:link w:val="Char1"/>
    <w:uiPriority w:val="99"/>
    <w:rsid w:val="00596ECA"/>
    <w:pPr>
      <w:tabs>
        <w:tab w:val="center" w:pos="4153"/>
        <w:tab w:val="right" w:pos="8306"/>
      </w:tabs>
      <w:snapToGrid w:val="0"/>
      <w:jc w:val="left"/>
    </w:pPr>
    <w:rPr>
      <w:sz w:val="18"/>
      <w:szCs w:val="18"/>
    </w:rPr>
  </w:style>
  <w:style w:type="character" w:customStyle="1" w:styleId="Char1">
    <w:name w:val="页脚 Char"/>
    <w:basedOn w:val="a0"/>
    <w:link w:val="a6"/>
    <w:uiPriority w:val="99"/>
    <w:rsid w:val="00596ECA"/>
    <w:rPr>
      <w:rFonts w:ascii="Calibri" w:hAnsi="Calibri"/>
      <w:kern w:val="2"/>
      <w:sz w:val="18"/>
      <w:szCs w:val="18"/>
    </w:rPr>
  </w:style>
  <w:style w:type="character" w:styleId="a7">
    <w:name w:val="Hyperlink"/>
    <w:unhideWhenUsed/>
    <w:rsid w:val="002D18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FF0B49"/>
    <w:rPr>
      <w:sz w:val="18"/>
      <w:szCs w:val="18"/>
    </w:rPr>
  </w:style>
  <w:style w:type="character" w:customStyle="1" w:styleId="Char">
    <w:name w:val="批注框文本 Char"/>
    <w:basedOn w:val="a0"/>
    <w:link w:val="a4"/>
    <w:rsid w:val="00FF0B49"/>
    <w:rPr>
      <w:rFonts w:ascii="Calibri" w:hAnsi="Calibri"/>
      <w:kern w:val="2"/>
      <w:sz w:val="18"/>
      <w:szCs w:val="18"/>
    </w:rPr>
  </w:style>
  <w:style w:type="paragraph" w:styleId="a5">
    <w:name w:val="header"/>
    <w:basedOn w:val="a"/>
    <w:link w:val="Char0"/>
    <w:rsid w:val="00596E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596ECA"/>
    <w:rPr>
      <w:rFonts w:ascii="Calibri" w:hAnsi="Calibri"/>
      <w:kern w:val="2"/>
      <w:sz w:val="18"/>
      <w:szCs w:val="18"/>
    </w:rPr>
  </w:style>
  <w:style w:type="paragraph" w:styleId="a6">
    <w:name w:val="footer"/>
    <w:basedOn w:val="a"/>
    <w:link w:val="Char1"/>
    <w:uiPriority w:val="99"/>
    <w:rsid w:val="00596ECA"/>
    <w:pPr>
      <w:tabs>
        <w:tab w:val="center" w:pos="4153"/>
        <w:tab w:val="right" w:pos="8306"/>
      </w:tabs>
      <w:snapToGrid w:val="0"/>
      <w:jc w:val="left"/>
    </w:pPr>
    <w:rPr>
      <w:sz w:val="18"/>
      <w:szCs w:val="18"/>
    </w:rPr>
  </w:style>
  <w:style w:type="character" w:customStyle="1" w:styleId="Char1">
    <w:name w:val="页脚 Char"/>
    <w:basedOn w:val="a0"/>
    <w:link w:val="a6"/>
    <w:uiPriority w:val="99"/>
    <w:rsid w:val="00596ECA"/>
    <w:rPr>
      <w:rFonts w:ascii="Calibri" w:hAnsi="Calibri"/>
      <w:kern w:val="2"/>
      <w:sz w:val="18"/>
      <w:szCs w:val="18"/>
    </w:rPr>
  </w:style>
  <w:style w:type="character" w:styleId="a7">
    <w:name w:val="Hyperlink"/>
    <w:unhideWhenUsed/>
    <w:rsid w:val="002D18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gi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yhkx.vicp.c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1228</Words>
  <Characters>7000</Characters>
  <Application>Microsoft Office Word</Application>
  <DocSecurity>0</DocSecurity>
  <Lines>58</Lines>
  <Paragraphs>16</Paragraphs>
  <ScaleCrop>false</ScaleCrop>
  <Company>欢迎订阅关注“余杭科学”微信公众号，资料免费拿！</Company>
  <LinksUpToDate>false</LinksUpToDate>
  <CharactersWithSpaces>8212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余杭科学</cp:lastModifiedBy>
  <cp:revision>4</cp:revision>
  <dcterms:created xsi:type="dcterms:W3CDTF">2023-12-16T06:17:00Z</dcterms:created>
  <dcterms:modified xsi:type="dcterms:W3CDTF">2023-12-17T03:31:00Z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94F05439249A4B338789C04C80DB1850_11</vt:lpwstr>
  </property>
</Properties>
</file>